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08" w:rsidRPr="00224341" w:rsidRDefault="00A27408" w:rsidP="00224341">
      <w:pPr>
        <w:spacing w:after="0" w:line="240" w:lineRule="auto"/>
        <w:jc w:val="center"/>
        <w:rPr>
          <w:rFonts w:ascii="Times New Roman" w:eastAsia="Times New Roman" w:hAnsi="Times New Roman" w:cs="Times New Roman"/>
          <w:b/>
          <w:bCs/>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70"/>
      </w:tblGrid>
      <w:tr w:rsidR="00A27408" w:rsidTr="00A27408">
        <w:tc>
          <w:tcPr>
            <w:tcW w:w="1242" w:type="dxa"/>
          </w:tcPr>
          <w:p w:rsidR="00A27408" w:rsidRDefault="00A27408" w:rsidP="00224341">
            <w:pPr>
              <w:jc w:val="center"/>
              <w:rPr>
                <w:rFonts w:ascii="Times New Roman" w:eastAsia="Times New Roman" w:hAnsi="Times New Roman" w:cs="Times New Roman"/>
                <w:b/>
                <w:bCs/>
                <w:sz w:val="24"/>
                <w:szCs w:val="24"/>
                <w:lang w:eastAsia="fr-FR"/>
              </w:rPr>
            </w:pPr>
            <w:r w:rsidRPr="00A27408">
              <w:rPr>
                <w:rFonts w:ascii="Times New Roman" w:eastAsia="Times New Roman" w:hAnsi="Times New Roman" w:cs="Times New Roman"/>
                <w:b/>
                <w:bCs/>
                <w:sz w:val="24"/>
                <w:szCs w:val="24"/>
                <w:lang w:eastAsia="fr-FR"/>
              </w:rPr>
              <w:drawing>
                <wp:inline distT="0" distB="0" distL="0" distR="0">
                  <wp:extent cx="565151" cy="664634"/>
                  <wp:effectExtent l="19050" t="0" r="6349" b="0"/>
                  <wp:docPr id="2"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7970" w:type="dxa"/>
          </w:tcPr>
          <w:p w:rsidR="00A27408" w:rsidRDefault="00A27408" w:rsidP="00224341">
            <w:pPr>
              <w:jc w:val="center"/>
              <w:rPr>
                <w:rFonts w:ascii="Times New Roman" w:eastAsia="Times New Roman" w:hAnsi="Times New Roman" w:cs="Times New Roman"/>
                <w:b/>
                <w:bCs/>
                <w:sz w:val="24"/>
                <w:szCs w:val="24"/>
                <w:lang w:eastAsia="fr-FR"/>
              </w:rPr>
            </w:pPr>
          </w:p>
          <w:p w:rsidR="00A27408" w:rsidRPr="00224341" w:rsidRDefault="00A27408" w:rsidP="00A27408">
            <w:pPr>
              <w:jc w:val="center"/>
              <w:rPr>
                <w:rFonts w:ascii="Times New Roman" w:eastAsia="Times New Roman" w:hAnsi="Times New Roman" w:cs="Times New Roman"/>
                <w:sz w:val="24"/>
                <w:szCs w:val="24"/>
                <w:lang w:eastAsia="fr-FR"/>
              </w:rPr>
            </w:pPr>
            <w:r w:rsidRPr="00224341">
              <w:rPr>
                <w:rFonts w:ascii="Times New Roman" w:eastAsia="Times New Roman" w:hAnsi="Times New Roman" w:cs="Times New Roman"/>
                <w:b/>
                <w:bCs/>
                <w:sz w:val="24"/>
                <w:szCs w:val="24"/>
                <w:lang w:eastAsia="fr-FR"/>
              </w:rPr>
              <w:t>Avis d'appel public à la concurrence</w:t>
            </w:r>
          </w:p>
          <w:p w:rsidR="00A27408" w:rsidRDefault="00A27408" w:rsidP="00224341">
            <w:pPr>
              <w:jc w:val="center"/>
              <w:rPr>
                <w:rFonts w:ascii="Times New Roman" w:eastAsia="Times New Roman" w:hAnsi="Times New Roman" w:cs="Times New Roman"/>
                <w:b/>
                <w:bCs/>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br/>
        <w:t xml:space="preserve">Département(s) de publication : </w:t>
      </w:r>
      <w:r w:rsidRPr="00224341">
        <w:rPr>
          <w:rFonts w:ascii="Times New Roman" w:eastAsia="Times New Roman" w:hAnsi="Times New Roman" w:cs="Times New Roman"/>
          <w:b/>
          <w:bCs/>
          <w:sz w:val="24"/>
          <w:szCs w:val="24"/>
          <w:lang w:eastAsia="fr-FR"/>
        </w:rPr>
        <w:t>972</w:t>
      </w:r>
      <w:r w:rsidRPr="00224341">
        <w:rPr>
          <w:rFonts w:ascii="Times New Roman" w:eastAsia="Times New Roman" w:hAnsi="Times New Roman" w:cs="Times New Roman"/>
          <w:sz w:val="24"/>
          <w:szCs w:val="24"/>
          <w:lang w:eastAsia="fr-FR"/>
        </w:rPr>
        <w:br/>
        <w:t>Annonce No </w:t>
      </w:r>
      <w:r w:rsidRPr="00224341">
        <w:rPr>
          <w:rFonts w:ascii="Times New Roman" w:eastAsia="Times New Roman" w:hAnsi="Times New Roman" w:cs="Times New Roman"/>
          <w:b/>
          <w:bCs/>
          <w:sz w:val="24"/>
          <w:szCs w:val="24"/>
          <w:lang w:eastAsia="fr-FR"/>
        </w:rPr>
        <w:t>21-108496</w:t>
      </w:r>
      <w:r w:rsidRPr="00224341">
        <w:rPr>
          <w:rFonts w:ascii="Times New Roman" w:eastAsia="Times New Roman" w:hAnsi="Times New Roman" w:cs="Times New Roman"/>
          <w:sz w:val="24"/>
          <w:szCs w:val="24"/>
          <w:lang w:eastAsia="fr-FR"/>
        </w:rPr>
        <w:br/>
        <w:t>Travaux</w:t>
      </w:r>
    </w:p>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pict>
          <v:rect id="_x0000_i1025" style="width:0;height:1.5pt" o:hralign="center" o:hrstd="t" o:hr="t" fillcolor="#a0a0a0" stroked="f"/>
        </w:pict>
      </w:r>
    </w:p>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 </w:t>
      </w:r>
      <w:r w:rsidRPr="00224341">
        <w:rPr>
          <w:rFonts w:ascii="Times New Roman" w:eastAsia="Times New Roman" w:hAnsi="Times New Roman" w:cs="Times New Roman"/>
          <w:i/>
          <w:iCs/>
          <w:sz w:val="24"/>
          <w:szCs w:val="24"/>
          <w:lang w:eastAsia="fr-FR"/>
        </w:rPr>
        <w:t>Nom et adresse officiels de l'organisme acheteur : </w:t>
      </w:r>
      <w:r w:rsidRPr="00224341">
        <w:rPr>
          <w:rFonts w:ascii="Times New Roman" w:eastAsia="Times New Roman" w:hAnsi="Times New Roman" w:cs="Times New Roman"/>
          <w:sz w:val="24"/>
          <w:szCs w:val="24"/>
          <w:lang w:eastAsia="fr-FR"/>
        </w:rPr>
        <w:t>Ville du Lamentin.</w:t>
      </w:r>
      <w:r w:rsidRPr="00224341">
        <w:rPr>
          <w:rFonts w:ascii="Times New Roman" w:eastAsia="Times New Roman" w:hAnsi="Times New Roman" w:cs="Times New Roman"/>
          <w:sz w:val="24"/>
          <w:szCs w:val="24"/>
          <w:lang w:eastAsia="fr-FR"/>
        </w:rPr>
        <w:br/>
        <w:t> Correspondant : le maire, place Antonio MACEO 97232 Le Lamentin Martinique, tél. : 05-96-30-07-52, télécopieur : 05-96-51-81-75 </w:t>
      </w:r>
      <w:proofErr w:type="gramStart"/>
      <w:r w:rsidRPr="00224341">
        <w:rPr>
          <w:rFonts w:ascii="Times New Roman" w:eastAsia="Times New Roman" w:hAnsi="Times New Roman" w:cs="Times New Roman"/>
          <w:sz w:val="24"/>
          <w:szCs w:val="24"/>
          <w:lang w:eastAsia="fr-FR"/>
        </w:rPr>
        <w:t xml:space="preserve">adresse internet : </w:t>
      </w:r>
      <w:hyperlink r:id="rId5" w:history="1">
        <w:r w:rsidRPr="00224341">
          <w:rPr>
            <w:rFonts w:ascii="Times New Roman" w:eastAsia="Times New Roman" w:hAnsi="Times New Roman" w:cs="Times New Roman"/>
            <w:color w:val="0000FF"/>
            <w:sz w:val="24"/>
            <w:szCs w:val="24"/>
            <w:u w:val="single"/>
            <w:lang w:eastAsia="fr-FR"/>
          </w:rPr>
          <w:t>http://www.mairie-lelamentin.fr</w:t>
        </w:r>
        <w:proofErr w:type="gramEnd"/>
      </w:hyperlink>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t xml:space="preserve">Adresse internet du profil d'acheteur : </w:t>
      </w:r>
      <w:hyperlink r:id="rId6" w:history="1">
        <w:r w:rsidRPr="00224341">
          <w:rPr>
            <w:rFonts w:ascii="Times New Roman" w:eastAsia="Times New Roman" w:hAnsi="Times New Roman" w:cs="Times New Roman"/>
            <w:color w:val="0000FF"/>
            <w:sz w:val="24"/>
            <w:szCs w:val="24"/>
            <w:u w:val="single"/>
            <w:lang w:eastAsia="fr-FR"/>
          </w:rPr>
          <w:t>http://www.e-marchespublics.com</w:t>
        </w:r>
      </w:hyperlink>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t>Le pouvoir adjudicateur n'agit pas pour le compte d'autres pouvoirs adjudicateurs.</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Objet du marché : </w:t>
      </w:r>
      <w:r w:rsidRPr="00224341">
        <w:rPr>
          <w:rFonts w:ascii="Times New Roman" w:eastAsia="Times New Roman" w:hAnsi="Times New Roman" w:cs="Times New Roman"/>
          <w:b/>
          <w:bCs/>
          <w:sz w:val="24"/>
          <w:szCs w:val="24"/>
          <w:lang w:eastAsia="fr-FR"/>
        </w:rPr>
        <w:t>mise aux normes du cimetière communal du Lamentin</w:t>
      </w:r>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Type de marché de travaux : </w:t>
      </w:r>
      <w:r w:rsidRPr="00224341">
        <w:rPr>
          <w:rFonts w:ascii="Times New Roman" w:eastAsia="Times New Roman" w:hAnsi="Times New Roman" w:cs="Times New Roman"/>
          <w:sz w:val="24"/>
          <w:szCs w:val="24"/>
          <w:lang w:eastAsia="fr-FR"/>
        </w:rPr>
        <w:t>exécution.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45223220</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Objets supplémentaires : </w:t>
      </w:r>
      <w:r w:rsidRPr="00224341">
        <w:rPr>
          <w:rFonts w:ascii="Times New Roman" w:eastAsia="Times New Roman" w:hAnsi="Times New Roman" w:cs="Times New Roman"/>
          <w:sz w:val="24"/>
          <w:szCs w:val="24"/>
          <w:lang w:eastAsia="fr-FR"/>
        </w:rPr>
        <w:t>45261000</w:t>
      </w:r>
      <w:r w:rsidRPr="00224341">
        <w:rPr>
          <w:rFonts w:ascii="Times New Roman" w:eastAsia="Times New Roman" w:hAnsi="Times New Roman" w:cs="Times New Roman"/>
          <w:sz w:val="24"/>
          <w:szCs w:val="24"/>
          <w:lang w:eastAsia="fr-FR"/>
        </w:rPr>
        <w:br/>
        <w:t>45421150</w:t>
      </w:r>
      <w:r w:rsidRPr="00224341">
        <w:rPr>
          <w:rFonts w:ascii="Times New Roman" w:eastAsia="Times New Roman" w:hAnsi="Times New Roman" w:cs="Times New Roman"/>
          <w:sz w:val="24"/>
          <w:szCs w:val="24"/>
          <w:lang w:eastAsia="fr-FR"/>
        </w:rPr>
        <w:br/>
        <w:t>45432100</w:t>
      </w:r>
      <w:r w:rsidRPr="00224341">
        <w:rPr>
          <w:rFonts w:ascii="Times New Roman" w:eastAsia="Times New Roman" w:hAnsi="Times New Roman" w:cs="Times New Roman"/>
          <w:sz w:val="24"/>
          <w:szCs w:val="24"/>
          <w:lang w:eastAsia="fr-FR"/>
        </w:rPr>
        <w:br/>
        <w:t>45330000.</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Lieu d'exécution : </w:t>
      </w:r>
      <w:r w:rsidRPr="00224341">
        <w:rPr>
          <w:rFonts w:ascii="Times New Roman" w:eastAsia="Times New Roman" w:hAnsi="Times New Roman" w:cs="Times New Roman"/>
          <w:sz w:val="24"/>
          <w:szCs w:val="24"/>
          <w:lang w:eastAsia="fr-FR"/>
        </w:rPr>
        <w:t>cimetière communal.</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 xml:space="preserve">Code NUTS : </w:t>
      </w:r>
      <w:r w:rsidRPr="00224341">
        <w:rPr>
          <w:rFonts w:ascii="Times New Roman" w:eastAsia="Times New Roman" w:hAnsi="Times New Roman" w:cs="Times New Roman"/>
          <w:sz w:val="24"/>
          <w:szCs w:val="24"/>
          <w:lang w:eastAsia="fr-FR"/>
        </w:rPr>
        <w:t>FRY2.</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L'avis implique un marché public.</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Caractéristiques principales :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br/>
        <w:t>mise aux normes du cimetière communal du Lamentin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Refus des variantes</w:t>
      </w:r>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t>La procédure d'achat du présent avis est couverte par l'accord sur les marchés publics de l'OMC : non.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br/>
        <w:t>Prestations divisées en lots : oui.</w:t>
      </w:r>
      <w:r w:rsidRPr="00224341">
        <w:rPr>
          <w:rFonts w:ascii="Times New Roman" w:eastAsia="Times New Roman" w:hAnsi="Times New Roman" w:cs="Times New Roman"/>
          <w:sz w:val="24"/>
          <w:szCs w:val="24"/>
          <w:lang w:eastAsia="fr-FR"/>
        </w:rPr>
        <w:br/>
        <w:t>Possibilité de présenter une offre pour tous les lots.</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du marché ou délai d'exécution : </w:t>
      </w:r>
      <w:r w:rsidRPr="00224341">
        <w:rPr>
          <w:rFonts w:ascii="Times New Roman" w:eastAsia="Times New Roman" w:hAnsi="Times New Roman" w:cs="Times New Roman"/>
          <w:sz w:val="24"/>
          <w:szCs w:val="24"/>
          <w:lang w:eastAsia="fr-FR"/>
        </w:rPr>
        <w:t>15 mois à compter de la notification du marché.</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Cautionnement et garanties exigés : </w:t>
      </w:r>
      <w:r w:rsidRPr="00224341">
        <w:rPr>
          <w:rFonts w:ascii="Times New Roman" w:eastAsia="Times New Roman" w:hAnsi="Times New Roman" w:cs="Times New Roman"/>
          <w:sz w:val="24"/>
          <w:szCs w:val="24"/>
          <w:lang w:eastAsia="fr-FR"/>
        </w:rPr>
        <w:t xml:space="preserve">en cas d'avance, garantie à première demande exigée. </w:t>
      </w:r>
      <w:r w:rsidRPr="00224341">
        <w:rPr>
          <w:rFonts w:ascii="Times New Roman" w:eastAsia="Times New Roman" w:hAnsi="Times New Roman" w:cs="Times New Roman"/>
          <w:sz w:val="24"/>
          <w:szCs w:val="24"/>
          <w:lang w:eastAsia="fr-FR"/>
        </w:rPr>
        <w:br/>
        <w:t xml:space="preserve">Retenue de garantie prévue, taux 5 %. </w:t>
      </w:r>
      <w:r w:rsidRPr="00224341">
        <w:rPr>
          <w:rFonts w:ascii="Times New Roman" w:eastAsia="Times New Roman" w:hAnsi="Times New Roman" w:cs="Times New Roman"/>
          <w:sz w:val="24"/>
          <w:szCs w:val="24"/>
          <w:lang w:eastAsia="fr-FR"/>
        </w:rPr>
        <w:br/>
        <w:t xml:space="preserve">Garanties de parfait achèvement 1 an. </w:t>
      </w:r>
      <w:r w:rsidRPr="00224341">
        <w:rPr>
          <w:rFonts w:ascii="Times New Roman" w:eastAsia="Times New Roman" w:hAnsi="Times New Roman" w:cs="Times New Roman"/>
          <w:sz w:val="24"/>
          <w:szCs w:val="24"/>
          <w:lang w:eastAsia="fr-FR"/>
        </w:rPr>
        <w:br/>
        <w:t xml:space="preserve">Garanties de bon fonctionnement des équipements 2 ans. </w:t>
      </w:r>
      <w:r w:rsidRPr="00224341">
        <w:rPr>
          <w:rFonts w:ascii="Times New Roman" w:eastAsia="Times New Roman" w:hAnsi="Times New Roman" w:cs="Times New Roman"/>
          <w:sz w:val="24"/>
          <w:szCs w:val="24"/>
          <w:lang w:eastAsia="fr-FR"/>
        </w:rPr>
        <w:br/>
        <w:t>Garantie décennale 10 ans. Pour les autres garanties se référer au CCTP.</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224341">
        <w:rPr>
          <w:rFonts w:ascii="Times New Roman" w:eastAsia="Times New Roman" w:hAnsi="Times New Roman" w:cs="Times New Roman"/>
          <w:sz w:val="24"/>
          <w:szCs w:val="24"/>
          <w:lang w:eastAsia="fr-FR"/>
        </w:rPr>
        <w:t xml:space="preserve">le règlement des dépenses se fera par virement bancaire (mandat administratif) - délai de paiement : 30 jours. </w:t>
      </w:r>
      <w:r w:rsidRPr="00224341">
        <w:rPr>
          <w:rFonts w:ascii="Times New Roman" w:eastAsia="Times New Roman" w:hAnsi="Times New Roman" w:cs="Times New Roman"/>
          <w:sz w:val="24"/>
          <w:szCs w:val="24"/>
          <w:lang w:eastAsia="fr-FR"/>
        </w:rPr>
        <w:br/>
        <w:t>Il sera financé par l'</w:t>
      </w:r>
      <w:r w:rsidR="00A27408">
        <w:rPr>
          <w:rFonts w:ascii="Times New Roman" w:eastAsia="Times New Roman" w:hAnsi="Times New Roman" w:cs="Times New Roman"/>
          <w:sz w:val="24"/>
          <w:szCs w:val="24"/>
          <w:lang w:eastAsia="fr-FR"/>
        </w:rPr>
        <w:t>E</w:t>
      </w:r>
      <w:r w:rsidRPr="00224341">
        <w:rPr>
          <w:rFonts w:ascii="Times New Roman" w:eastAsia="Times New Roman" w:hAnsi="Times New Roman" w:cs="Times New Roman"/>
          <w:sz w:val="24"/>
          <w:szCs w:val="24"/>
          <w:lang w:eastAsia="fr-FR"/>
        </w:rPr>
        <w:t>tat, la CTM, la CACEM et la Ville du LAMENTIN.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224341">
        <w:rPr>
          <w:rFonts w:ascii="Times New Roman" w:eastAsia="Times New Roman" w:hAnsi="Times New Roman" w:cs="Times New Roman"/>
          <w:sz w:val="24"/>
          <w:szCs w:val="24"/>
          <w:lang w:eastAsia="fr-FR"/>
        </w:rPr>
        <w:t>aucune forme de groupement n'est imposée par le pouvoir adjudicateur.</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 xml:space="preserve">L'exécution du marché est soumise à d'autres conditions particulières : </w:t>
      </w:r>
      <w:r w:rsidRPr="00224341">
        <w:rPr>
          <w:rFonts w:ascii="Times New Roman" w:eastAsia="Times New Roman" w:hAnsi="Times New Roman" w:cs="Times New Roman"/>
          <w:sz w:val="24"/>
          <w:szCs w:val="24"/>
          <w:lang w:eastAsia="fr-FR"/>
        </w:rPr>
        <w:t>non.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Langues pouvant être utilisées dans l'offre ou la candidature :</w:t>
      </w:r>
      <w:r w:rsidRPr="00224341">
        <w:rPr>
          <w:rFonts w:ascii="Times New Roman" w:eastAsia="Times New Roman" w:hAnsi="Times New Roman" w:cs="Times New Roman"/>
          <w:sz w:val="24"/>
          <w:szCs w:val="24"/>
          <w:lang w:eastAsia="fr-FR"/>
        </w:rPr>
        <w:t> français.</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Unité monétaire utilisée, l'euro</w:t>
      </w:r>
      <w:r w:rsidRPr="00224341">
        <w:rPr>
          <w:rFonts w:ascii="Times New Roman" w:eastAsia="Times New Roman" w:hAnsi="Times New Roman" w:cs="Times New Roman"/>
          <w:sz w:val="24"/>
          <w:szCs w:val="24"/>
          <w:lang w:eastAsia="fr-FR"/>
        </w:rPr>
        <w:t>.</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Conditions de participation :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Critères de sélection des candidatures : </w:t>
      </w:r>
      <w:r w:rsidRPr="00224341">
        <w:rPr>
          <w:rFonts w:ascii="Times New Roman" w:eastAsia="Times New Roman" w:hAnsi="Times New Roman" w:cs="Times New Roman"/>
          <w:sz w:val="24"/>
          <w:szCs w:val="24"/>
          <w:lang w:eastAsia="fr-FR"/>
        </w:rPr>
        <w:t>garanties techniques financières et professionnelles.</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lastRenderedPageBreak/>
        <w:t>Situation juridique - références requises : </w:t>
      </w:r>
      <w:r w:rsidRPr="00224341">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224341">
        <w:rPr>
          <w:rFonts w:ascii="Times New Roman" w:eastAsia="Times New Roman" w:hAnsi="Times New Roman" w:cs="Times New Roman"/>
          <w:sz w:val="24"/>
          <w:szCs w:val="24"/>
          <w:lang w:eastAsia="fr-FR"/>
        </w:rPr>
        <w:t>Kbis</w:t>
      </w:r>
      <w:proofErr w:type="spellEnd"/>
      <w:r w:rsidRPr="00224341">
        <w:rPr>
          <w:rFonts w:ascii="Times New Roman" w:eastAsia="Times New Roman" w:hAnsi="Times New Roman" w:cs="Times New Roman"/>
          <w:sz w:val="24"/>
          <w:szCs w:val="24"/>
          <w:lang w:eastAsia="fr-FR"/>
        </w:rPr>
        <w:t xml:space="preserve"> ou DUME (Document Unique des Marchés Européens (Adresse : https://dume.chorus-pro.gouv.fr).</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Capacité économique et financière - références requises : </w:t>
      </w:r>
      <w:r w:rsidRPr="00224341">
        <w:rPr>
          <w:rFonts w:ascii="Times New Roman" w:eastAsia="Times New Roman" w:hAnsi="Times New Roman" w:cs="Times New Roman"/>
          <w:sz w:val="24"/>
          <w:szCs w:val="24"/>
          <w:lang w:eastAsia="fr-FR"/>
        </w:rPr>
        <w:t>déclaration du chiffre d'affaires des 3 dernières années, attestations d'assurances en cours de validité, déclaration appropriée de banque si la société est nouvellement créée</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Référence professionnelle et capacité technique - références requises : </w:t>
      </w:r>
      <w:r w:rsidRPr="00224341">
        <w:rPr>
          <w:rFonts w:ascii="Times New Roman" w:eastAsia="Times New Roman" w:hAnsi="Times New Roman" w:cs="Times New Roman"/>
          <w:sz w:val="24"/>
          <w:szCs w:val="24"/>
          <w:lang w:eastAsia="fr-FR"/>
        </w:rPr>
        <w:t>références professionnelles, moyens humains et matériels, certificats de bonne exécution, planning prévisionnel, mémoire justificatif.</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Marché réservé : </w:t>
      </w:r>
      <w:r w:rsidRPr="00224341">
        <w:rPr>
          <w:rFonts w:ascii="Times New Roman" w:eastAsia="Times New Roman" w:hAnsi="Times New Roman" w:cs="Times New Roman"/>
          <w:sz w:val="24"/>
          <w:szCs w:val="24"/>
          <w:lang w:eastAsia="fr-FR"/>
        </w:rPr>
        <w:t>non.</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Justifications à produire quant aux qualités et capacités du candidat :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Documents à produire obligatoirement par le candidat, à l'appui de sa candidature : </w:t>
      </w:r>
      <w:r w:rsidRPr="00224341">
        <w:rPr>
          <w:rFonts w:ascii="Times New Roman" w:eastAsia="Times New Roman" w:hAnsi="Times New Roman" w:cs="Times New Roman"/>
          <w:sz w:val="24"/>
          <w:szCs w:val="24"/>
          <w:lang w:eastAsia="fr-FR"/>
        </w:rPr>
        <w:br/>
        <w:t>     - Copie du ou des jugements prononcés, si le candidat est en redressement judiciaire.</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Documents à produire à l'appui des candidatures par le candidat, au choix de l'acheteur public : </w:t>
      </w:r>
      <w:r w:rsidRPr="00224341">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224341">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224341">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224341">
        <w:rPr>
          <w:rFonts w:ascii="Times New Roman" w:eastAsia="Times New Roman" w:hAnsi="Times New Roman" w:cs="Times New Roman"/>
          <w:sz w:val="24"/>
          <w:szCs w:val="24"/>
          <w:lang w:eastAsia="fr-FR"/>
        </w:rPr>
        <w:t>co-traitants</w:t>
      </w:r>
      <w:proofErr w:type="spellEnd"/>
      <w:r w:rsidRPr="00224341">
        <w:rPr>
          <w:rFonts w:ascii="Times New Roman" w:eastAsia="Times New Roman" w:hAnsi="Times New Roman" w:cs="Times New Roman"/>
          <w:sz w:val="24"/>
          <w:szCs w:val="24"/>
          <w:lang w:eastAsia="fr-FR"/>
        </w:rPr>
        <w:t xml:space="preserve"> (disponible à l'adresse suivante : http://www.economie.gouv.fr/daj/formulaires-declaration-du-candidat);</w:t>
      </w:r>
      <w:r w:rsidRPr="00224341">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224341">
        <w:rPr>
          <w:rFonts w:ascii="Times New Roman" w:eastAsia="Times New Roman" w:hAnsi="Times New Roman" w:cs="Times New Roman"/>
          <w:sz w:val="24"/>
          <w:szCs w:val="24"/>
          <w:lang w:eastAsia="fr-FR"/>
        </w:rPr>
        <w:br/>
        <w:t>     - S'il s'appuie, pour présenter sa candidature, sur les capacités professionnelles, techniques et financières d'autres opérateurs économiques, le candidat produit les mêmes documents concernant cet opérateur économique que ceux qui lui sont exigés par l'acheteur public. Le candidat doit également apporter la preuve que chacun de ces opérateurs économiques mettra à sa disposition les moyens nécessaires, pendant toute la durée d'exécution du marché public ou de l'accord-cadre.</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Autres renseignements demandés : </w:t>
      </w:r>
      <w:r w:rsidRPr="00224341">
        <w:rPr>
          <w:rFonts w:ascii="Times New Roman" w:eastAsia="Times New Roman" w:hAnsi="Times New Roman" w:cs="Times New Roman"/>
          <w:sz w:val="24"/>
          <w:szCs w:val="24"/>
          <w:lang w:eastAsia="fr-FR"/>
        </w:rPr>
        <w:br/>
        <w:t xml:space="preserve">     - Autres renseignements demandés : justificatifs de la candidature </w:t>
      </w:r>
      <w:proofErr w:type="gramStart"/>
      <w:r w:rsidRPr="00224341">
        <w:rPr>
          <w:rFonts w:ascii="Times New Roman" w:eastAsia="Times New Roman" w:hAnsi="Times New Roman" w:cs="Times New Roman"/>
          <w:sz w:val="24"/>
          <w:szCs w:val="24"/>
          <w:lang w:eastAsia="fr-FR"/>
        </w:rPr>
        <w:t>:</w:t>
      </w:r>
      <w:proofErr w:type="gramEnd"/>
      <w:r w:rsidRPr="00224341">
        <w:rPr>
          <w:rFonts w:ascii="Times New Roman" w:eastAsia="Times New Roman" w:hAnsi="Times New Roman" w:cs="Times New Roman"/>
          <w:sz w:val="24"/>
          <w:szCs w:val="24"/>
          <w:lang w:eastAsia="fr-FR"/>
        </w:rPr>
        <w:br/>
        <w:t xml:space="preserve">suite, se référer au règlement de la consultation, article pages 5 et 6. </w:t>
      </w:r>
      <w:r w:rsidRPr="00224341">
        <w:rPr>
          <w:rFonts w:ascii="Times New Roman" w:eastAsia="Times New Roman" w:hAnsi="Times New Roman" w:cs="Times New Roman"/>
          <w:sz w:val="24"/>
          <w:szCs w:val="24"/>
          <w:lang w:eastAsia="fr-FR"/>
        </w:rPr>
        <w:br/>
        <w:t>Contenue de l</w:t>
      </w:r>
      <w:r w:rsidR="00A27408">
        <w:rPr>
          <w:rFonts w:ascii="Times New Roman" w:eastAsia="Times New Roman" w:hAnsi="Times New Roman" w:cs="Times New Roman"/>
          <w:sz w:val="24"/>
          <w:szCs w:val="24"/>
          <w:lang w:eastAsia="fr-FR"/>
        </w:rPr>
        <w:t>'offre :</w:t>
      </w:r>
      <w:r w:rsidR="00A27408">
        <w:rPr>
          <w:rFonts w:ascii="Times New Roman" w:eastAsia="Times New Roman" w:hAnsi="Times New Roman" w:cs="Times New Roman"/>
          <w:sz w:val="24"/>
          <w:szCs w:val="24"/>
          <w:lang w:eastAsia="fr-FR"/>
        </w:rPr>
        <w:br/>
        <w:t>- acte d'engagement</w:t>
      </w:r>
      <w:r w:rsidR="00A27408">
        <w:rPr>
          <w:rFonts w:ascii="Times New Roman" w:eastAsia="Times New Roman" w:hAnsi="Times New Roman" w:cs="Times New Roman"/>
          <w:sz w:val="24"/>
          <w:szCs w:val="24"/>
          <w:lang w:eastAsia="fr-FR"/>
        </w:rPr>
        <w:br/>
        <w:t>- D</w:t>
      </w:r>
      <w:r w:rsidRPr="00224341">
        <w:rPr>
          <w:rFonts w:ascii="Times New Roman" w:eastAsia="Times New Roman" w:hAnsi="Times New Roman" w:cs="Times New Roman"/>
          <w:sz w:val="24"/>
          <w:szCs w:val="24"/>
          <w:lang w:eastAsia="fr-FR"/>
        </w:rPr>
        <w:t>PGF</w:t>
      </w:r>
      <w:r w:rsidRPr="00224341">
        <w:rPr>
          <w:rFonts w:ascii="Times New Roman" w:eastAsia="Times New Roman" w:hAnsi="Times New Roman" w:cs="Times New Roman"/>
          <w:sz w:val="24"/>
          <w:szCs w:val="24"/>
          <w:lang w:eastAsia="fr-FR"/>
        </w:rPr>
        <w:br/>
        <w:t>- cahier des clauses administratives particulières</w:t>
      </w:r>
      <w:r w:rsidRPr="00224341">
        <w:rPr>
          <w:rFonts w:ascii="Times New Roman" w:eastAsia="Times New Roman" w:hAnsi="Times New Roman" w:cs="Times New Roman"/>
          <w:sz w:val="24"/>
          <w:szCs w:val="24"/>
          <w:lang w:eastAsia="fr-FR"/>
        </w:rPr>
        <w:br/>
        <w:t>- cahier des clauses techniques particulières</w:t>
      </w:r>
      <w:r w:rsidRPr="00224341">
        <w:rPr>
          <w:rFonts w:ascii="Times New Roman" w:eastAsia="Times New Roman" w:hAnsi="Times New Roman" w:cs="Times New Roman"/>
          <w:sz w:val="24"/>
          <w:szCs w:val="24"/>
          <w:lang w:eastAsia="fr-FR"/>
        </w:rPr>
        <w:br/>
        <w:t>- règlement de la consultation</w:t>
      </w:r>
      <w:r w:rsidRPr="00224341">
        <w:rPr>
          <w:rFonts w:ascii="Times New Roman" w:eastAsia="Times New Roman" w:hAnsi="Times New Roman" w:cs="Times New Roman"/>
          <w:sz w:val="24"/>
          <w:szCs w:val="24"/>
          <w:lang w:eastAsia="fr-FR"/>
        </w:rPr>
        <w:br/>
        <w:t>- mémoire justificatif, méthodologique et technique, planning prévisionnel. -.</w:t>
      </w:r>
      <w:r w:rsidRPr="00224341">
        <w:rPr>
          <w:rFonts w:ascii="Times New Roman" w:eastAsia="Times New Roman" w:hAnsi="Times New Roman" w:cs="Times New Roman"/>
          <w:sz w:val="24"/>
          <w:szCs w:val="24"/>
          <w:lang w:eastAsia="fr-FR"/>
        </w:rPr>
        <w:br/>
        <w:t>La transmission et la vérification de</w:t>
      </w:r>
      <w:r w:rsidR="00A27408">
        <w:rPr>
          <w:rFonts w:ascii="Times New Roman" w:eastAsia="Times New Roman" w:hAnsi="Times New Roman" w:cs="Times New Roman"/>
          <w:sz w:val="24"/>
          <w:szCs w:val="24"/>
          <w:lang w:eastAsia="fr-FR"/>
        </w:rPr>
        <w:t>s documents de candidatures peuvent</w:t>
      </w:r>
      <w:r w:rsidRPr="00224341">
        <w:rPr>
          <w:rFonts w:ascii="Times New Roman" w:eastAsia="Times New Roman" w:hAnsi="Times New Roman" w:cs="Times New Roman"/>
          <w:sz w:val="24"/>
          <w:szCs w:val="24"/>
          <w:lang w:eastAsia="fr-FR"/>
        </w:rPr>
        <w:t xml:space="preserve"> être effectuée</w:t>
      </w:r>
      <w:r w:rsidR="00A27408">
        <w:rPr>
          <w:rFonts w:ascii="Times New Roman" w:eastAsia="Times New Roman" w:hAnsi="Times New Roman" w:cs="Times New Roman"/>
          <w:sz w:val="24"/>
          <w:szCs w:val="24"/>
          <w:lang w:eastAsia="fr-FR"/>
        </w:rPr>
        <w:t>s</w:t>
      </w:r>
      <w:r w:rsidRPr="00224341">
        <w:rPr>
          <w:rFonts w:ascii="Times New Roman" w:eastAsia="Times New Roman" w:hAnsi="Times New Roman" w:cs="Times New Roman"/>
          <w:sz w:val="24"/>
          <w:szCs w:val="24"/>
          <w:lang w:eastAsia="fr-FR"/>
        </w:rPr>
        <w:t xml:space="preserve"> par le dispositif Marché public simplifié sur présentation du numéro de SIRET : OUI</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Critères d'attribution : </w:t>
      </w:r>
      <w:r w:rsidRPr="00224341">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224341">
        <w:rPr>
          <w:rFonts w:ascii="Times New Roman" w:eastAsia="Times New Roman" w:hAnsi="Times New Roman" w:cs="Times New Roman"/>
          <w:sz w:val="24"/>
          <w:szCs w:val="24"/>
          <w:lang w:eastAsia="fr-FR"/>
        </w:rPr>
        <w:br/>
        <w:t>     - prix des prestations : 50 %;</w:t>
      </w:r>
      <w:r w:rsidRPr="00224341">
        <w:rPr>
          <w:rFonts w:ascii="Times New Roman" w:eastAsia="Times New Roman" w:hAnsi="Times New Roman" w:cs="Times New Roman"/>
          <w:sz w:val="24"/>
          <w:szCs w:val="24"/>
          <w:lang w:eastAsia="fr-FR"/>
        </w:rPr>
        <w:br/>
        <w:t>     - valeur technique : 35 %;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lastRenderedPageBreak/>
        <w:t>     - délai d'exécution : 15 %.</w:t>
      </w:r>
      <w:r w:rsidRPr="00224341">
        <w:rPr>
          <w:rFonts w:ascii="Times New Roman" w:eastAsia="Times New Roman" w:hAnsi="Times New Roman" w:cs="Times New Roman"/>
          <w:sz w:val="24"/>
          <w:szCs w:val="24"/>
          <w:lang w:eastAsia="fr-FR"/>
        </w:rPr>
        <w:br/>
        <w:t>Une enchère électronique ne sera pas effectuée.</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Type de procédure : </w:t>
      </w:r>
      <w:r w:rsidRPr="00224341">
        <w:rPr>
          <w:rFonts w:ascii="Times New Roman" w:eastAsia="Times New Roman" w:hAnsi="Times New Roman" w:cs="Times New Roman"/>
          <w:sz w:val="24"/>
          <w:szCs w:val="24"/>
          <w:lang w:eastAsia="fr-FR"/>
        </w:rPr>
        <w:t>procédure adaptée.</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Date limite de réception des offres : </w:t>
      </w:r>
      <w:r w:rsidRPr="00224341">
        <w:rPr>
          <w:rFonts w:ascii="Times New Roman" w:eastAsia="Times New Roman" w:hAnsi="Times New Roman" w:cs="Times New Roman"/>
          <w:sz w:val="24"/>
          <w:szCs w:val="24"/>
          <w:lang w:eastAsia="fr-FR"/>
        </w:rPr>
        <w:t>15 octobre 2021, à 12 heures.</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Délai minimum de validité des offres : </w:t>
      </w:r>
      <w:r w:rsidRPr="00224341">
        <w:rPr>
          <w:rFonts w:ascii="Times New Roman" w:eastAsia="Times New Roman" w:hAnsi="Times New Roman" w:cs="Times New Roman"/>
          <w:sz w:val="24"/>
          <w:szCs w:val="24"/>
          <w:lang w:eastAsia="fr-FR"/>
        </w:rPr>
        <w:t>120 jours à compter de la date limite de réception des offres.</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Autres renseignements :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Numéro de référence attribué au marché par le pouvoir adjudicateur / l'entité adjudicatrice : </w:t>
      </w:r>
      <w:r w:rsidRPr="00224341">
        <w:rPr>
          <w:rFonts w:ascii="Times New Roman" w:eastAsia="Times New Roman" w:hAnsi="Times New Roman" w:cs="Times New Roman"/>
          <w:sz w:val="24"/>
          <w:szCs w:val="24"/>
          <w:lang w:eastAsia="fr-FR"/>
        </w:rPr>
        <w:t>21S0021.</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Renseignements complémentaires : </w:t>
      </w:r>
      <w:r w:rsidRPr="00224341">
        <w:rPr>
          <w:rFonts w:ascii="Times New Roman" w:eastAsia="Times New Roman" w:hAnsi="Times New Roman" w:cs="Times New Roman"/>
          <w:sz w:val="24"/>
          <w:szCs w:val="24"/>
          <w:lang w:eastAsia="fr-FR"/>
        </w:rPr>
        <w:t>lot n</w:t>
      </w:r>
      <w:r w:rsidRPr="00224341">
        <w:rPr>
          <w:rFonts w:ascii="Times New Roman" w:eastAsia="Times New Roman" w:hAnsi="Times New Roman" w:cs="Times New Roman"/>
          <w:sz w:val="24"/>
          <w:szCs w:val="24"/>
          <w:vertAlign w:val="superscript"/>
          <w:lang w:eastAsia="fr-FR"/>
        </w:rPr>
        <w:t>o</w:t>
      </w:r>
      <w:r w:rsidRPr="00224341">
        <w:rPr>
          <w:rFonts w:ascii="Times New Roman" w:eastAsia="Times New Roman" w:hAnsi="Times New Roman" w:cs="Times New Roman"/>
          <w:sz w:val="24"/>
          <w:szCs w:val="24"/>
          <w:lang w:eastAsia="fr-FR"/>
        </w:rPr>
        <w:t xml:space="preserve"> 01 : Fondations spéciales (marché attribué, n</w:t>
      </w:r>
      <w:r w:rsidRPr="00224341">
        <w:rPr>
          <w:rFonts w:ascii="Times New Roman" w:eastAsia="Times New Roman" w:hAnsi="Times New Roman" w:cs="Times New Roman"/>
          <w:sz w:val="24"/>
          <w:szCs w:val="24"/>
          <w:vertAlign w:val="superscript"/>
          <w:lang w:eastAsia="fr-FR"/>
        </w:rPr>
        <w:t>o</w:t>
      </w:r>
      <w:r w:rsidRPr="00224341">
        <w:rPr>
          <w:rFonts w:ascii="Times New Roman" w:eastAsia="Times New Roman" w:hAnsi="Times New Roman" w:cs="Times New Roman"/>
          <w:sz w:val="24"/>
          <w:szCs w:val="24"/>
          <w:lang w:eastAsia="fr-FR"/>
        </w:rPr>
        <w:t xml:space="preserve"> 18</w:t>
      </w:r>
      <w:r w:rsidR="00A27408">
        <w:rPr>
          <w:rFonts w:ascii="Times New Roman" w:eastAsia="Times New Roman" w:hAnsi="Times New Roman" w:cs="Times New Roman"/>
          <w:sz w:val="24"/>
          <w:szCs w:val="24"/>
          <w:lang w:eastAsia="fr-FR"/>
        </w:rPr>
        <w:t>S</w:t>
      </w:r>
      <w:r w:rsidRPr="00224341">
        <w:rPr>
          <w:rFonts w:ascii="Times New Roman" w:eastAsia="Times New Roman" w:hAnsi="Times New Roman" w:cs="Times New Roman"/>
          <w:sz w:val="24"/>
          <w:szCs w:val="24"/>
          <w:lang w:eastAsia="fr-FR"/>
        </w:rPr>
        <w:t xml:space="preserve">0028-2019-042 L1). </w:t>
      </w:r>
      <w:r w:rsidRPr="00224341">
        <w:rPr>
          <w:rFonts w:ascii="Times New Roman" w:eastAsia="Times New Roman" w:hAnsi="Times New Roman" w:cs="Times New Roman"/>
          <w:sz w:val="24"/>
          <w:szCs w:val="24"/>
          <w:lang w:eastAsia="fr-FR"/>
        </w:rPr>
        <w:br/>
      </w:r>
      <w:r w:rsidR="00A27408">
        <w:rPr>
          <w:rFonts w:ascii="Times New Roman" w:eastAsia="Times New Roman" w:hAnsi="Times New Roman" w:cs="Times New Roman"/>
          <w:sz w:val="24"/>
          <w:szCs w:val="24"/>
          <w:lang w:eastAsia="fr-FR"/>
        </w:rPr>
        <w:t>Les délais d'exécution courent</w:t>
      </w:r>
      <w:r w:rsidRPr="00224341">
        <w:rPr>
          <w:rFonts w:ascii="Times New Roman" w:eastAsia="Times New Roman" w:hAnsi="Times New Roman" w:cs="Times New Roman"/>
          <w:sz w:val="24"/>
          <w:szCs w:val="24"/>
          <w:lang w:eastAsia="fr-FR"/>
        </w:rPr>
        <w:t xml:space="preserve"> à compter de l'ordre de service. </w:t>
      </w:r>
      <w:r w:rsidRPr="00224341">
        <w:rPr>
          <w:rFonts w:ascii="Times New Roman" w:eastAsia="Times New Roman" w:hAnsi="Times New Roman" w:cs="Times New Roman"/>
          <w:sz w:val="24"/>
          <w:szCs w:val="24"/>
          <w:lang w:eastAsia="fr-FR"/>
        </w:rPr>
        <w:br/>
        <w:t xml:space="preserve">Négociation autorisée. </w:t>
      </w:r>
      <w:r w:rsidRPr="00224341">
        <w:rPr>
          <w:rFonts w:ascii="Times New Roman" w:eastAsia="Times New Roman" w:hAnsi="Times New Roman" w:cs="Times New Roman"/>
          <w:sz w:val="24"/>
          <w:szCs w:val="24"/>
          <w:lang w:eastAsia="fr-FR"/>
        </w:rPr>
        <w:br/>
        <w:t xml:space="preserve">Visite autorisée. </w:t>
      </w:r>
      <w:r w:rsidRPr="00224341">
        <w:rPr>
          <w:rFonts w:ascii="Times New Roman" w:eastAsia="Times New Roman" w:hAnsi="Times New Roman" w:cs="Times New Roman"/>
          <w:sz w:val="24"/>
          <w:szCs w:val="24"/>
          <w:lang w:eastAsia="fr-FR"/>
        </w:rPr>
        <w:br/>
        <w:t xml:space="preserve">Critères de jugement des offres : </w:t>
      </w:r>
      <w:r w:rsidRPr="00224341">
        <w:rPr>
          <w:rFonts w:ascii="Times New Roman" w:eastAsia="Times New Roman" w:hAnsi="Times New Roman" w:cs="Times New Roman"/>
          <w:sz w:val="24"/>
          <w:szCs w:val="24"/>
          <w:lang w:eastAsia="fr-FR"/>
        </w:rPr>
        <w:br/>
        <w:t xml:space="preserve">I - critère prix des prestations pondéré à 50 % : </w:t>
      </w:r>
      <w:r w:rsidRPr="00224341">
        <w:rPr>
          <w:rFonts w:ascii="Times New Roman" w:eastAsia="Times New Roman" w:hAnsi="Times New Roman" w:cs="Times New Roman"/>
          <w:sz w:val="24"/>
          <w:szCs w:val="24"/>
          <w:lang w:eastAsia="fr-FR"/>
        </w:rPr>
        <w:br/>
        <w:t xml:space="preserve">La note maximale sur ce critère sera de 50 points. </w:t>
      </w:r>
      <w:r w:rsidRPr="00224341">
        <w:rPr>
          <w:rFonts w:ascii="Times New Roman" w:eastAsia="Times New Roman" w:hAnsi="Times New Roman" w:cs="Times New Roman"/>
          <w:sz w:val="24"/>
          <w:szCs w:val="24"/>
          <w:lang w:eastAsia="fr-FR"/>
        </w:rPr>
        <w:br/>
        <w:t>- la note 50 est attribuée au candidat dont l'offre est moins-</w:t>
      </w:r>
      <w:proofErr w:type="spellStart"/>
      <w:r w:rsidRPr="00224341">
        <w:rPr>
          <w:rFonts w:ascii="Times New Roman" w:eastAsia="Times New Roman" w:hAnsi="Times New Roman" w:cs="Times New Roman"/>
          <w:sz w:val="24"/>
          <w:szCs w:val="24"/>
          <w:lang w:eastAsia="fr-FR"/>
        </w:rPr>
        <w:t>disante</w:t>
      </w:r>
      <w:proofErr w:type="spellEnd"/>
      <w:r w:rsidRPr="00224341">
        <w:rPr>
          <w:rFonts w:ascii="Times New Roman" w:eastAsia="Times New Roman" w:hAnsi="Times New Roman" w:cs="Times New Roman"/>
          <w:sz w:val="24"/>
          <w:szCs w:val="24"/>
          <w:lang w:eastAsia="fr-FR"/>
        </w:rPr>
        <w:t xml:space="preserve">. </w:t>
      </w:r>
      <w:r w:rsidRPr="00224341">
        <w:rPr>
          <w:rFonts w:ascii="Times New Roman" w:eastAsia="Times New Roman" w:hAnsi="Times New Roman" w:cs="Times New Roman"/>
          <w:sz w:val="24"/>
          <w:szCs w:val="24"/>
          <w:lang w:eastAsia="fr-FR"/>
        </w:rPr>
        <w:br/>
        <w:t xml:space="preserve">Pour les autres offres, le calcul s'effectue à partir de la formule : </w:t>
      </w:r>
      <w:r w:rsidRPr="00224341">
        <w:rPr>
          <w:rFonts w:ascii="Times New Roman" w:eastAsia="Times New Roman" w:hAnsi="Times New Roman" w:cs="Times New Roman"/>
          <w:sz w:val="24"/>
          <w:szCs w:val="24"/>
          <w:lang w:eastAsia="fr-FR"/>
        </w:rPr>
        <w:br/>
        <w:t>50 x [(Offre moins-</w:t>
      </w:r>
      <w:proofErr w:type="spellStart"/>
      <w:r w:rsidRPr="00224341">
        <w:rPr>
          <w:rFonts w:ascii="Times New Roman" w:eastAsia="Times New Roman" w:hAnsi="Times New Roman" w:cs="Times New Roman"/>
          <w:sz w:val="24"/>
          <w:szCs w:val="24"/>
          <w:lang w:eastAsia="fr-FR"/>
        </w:rPr>
        <w:t>disante</w:t>
      </w:r>
      <w:proofErr w:type="spellEnd"/>
      <w:r w:rsidRPr="00224341">
        <w:rPr>
          <w:rFonts w:ascii="Times New Roman" w:eastAsia="Times New Roman" w:hAnsi="Times New Roman" w:cs="Times New Roman"/>
          <w:sz w:val="24"/>
          <w:szCs w:val="24"/>
          <w:lang w:eastAsia="fr-FR"/>
        </w:rPr>
        <w:t xml:space="preserve">) / (offre candidat notée)], arrondi au point le plus proche. </w:t>
      </w:r>
      <w:r w:rsidRPr="00224341">
        <w:rPr>
          <w:rFonts w:ascii="Times New Roman" w:eastAsia="Times New Roman" w:hAnsi="Times New Roman" w:cs="Times New Roman"/>
          <w:sz w:val="24"/>
          <w:szCs w:val="24"/>
          <w:lang w:eastAsia="fr-FR"/>
        </w:rPr>
        <w:br/>
        <w:t xml:space="preserve">En cas de discordance constatée dans une offre, les indications portées en lettres (ou en chiffres) sur le bordereau des prix unitaires et forfaitaires, prévaudront sur toutes autres indications de l'offre et le montant du détail estimatif sera rectifié en conséquence. </w:t>
      </w:r>
      <w:r w:rsidRPr="00224341">
        <w:rPr>
          <w:rFonts w:ascii="Times New Roman" w:eastAsia="Times New Roman" w:hAnsi="Times New Roman" w:cs="Times New Roman"/>
          <w:sz w:val="24"/>
          <w:szCs w:val="24"/>
          <w:lang w:eastAsia="fr-FR"/>
        </w:rPr>
        <w:br/>
        <w:t xml:space="preserve">Les erreurs de multiplication, d'addition ou de report qui seraient constatées dans ce détail estimatif seront également rectifiées et, pour le jugement des offres, c'est le montant ainsi rectifié du détail estimatif qui sera pris en considération. </w:t>
      </w:r>
      <w:r w:rsidRPr="00224341">
        <w:rPr>
          <w:rFonts w:ascii="Times New Roman" w:eastAsia="Times New Roman" w:hAnsi="Times New Roman" w:cs="Times New Roman"/>
          <w:sz w:val="24"/>
          <w:szCs w:val="24"/>
          <w:lang w:eastAsia="fr-FR"/>
        </w:rPr>
        <w:br/>
        <w:t xml:space="preserve">Le montant de l'offre figurant à l'acte d'engagement sera aligné sur le montant du détail estimatif rectifié en tenant compte de l'ensemble des indications qui précédent. </w:t>
      </w:r>
      <w:r w:rsidRPr="00224341">
        <w:rPr>
          <w:rFonts w:ascii="Times New Roman" w:eastAsia="Times New Roman" w:hAnsi="Times New Roman" w:cs="Times New Roman"/>
          <w:sz w:val="24"/>
          <w:szCs w:val="24"/>
          <w:lang w:eastAsia="fr-FR"/>
        </w:rPr>
        <w:br/>
        <w:t>I</w:t>
      </w:r>
      <w:r w:rsidR="00A27408">
        <w:rPr>
          <w:rFonts w:ascii="Times New Roman" w:eastAsia="Times New Roman" w:hAnsi="Times New Roman" w:cs="Times New Roman"/>
          <w:sz w:val="24"/>
          <w:szCs w:val="24"/>
          <w:lang w:eastAsia="fr-FR"/>
        </w:rPr>
        <w:t>I</w:t>
      </w:r>
      <w:r w:rsidRPr="00224341">
        <w:rPr>
          <w:rFonts w:ascii="Times New Roman" w:eastAsia="Times New Roman" w:hAnsi="Times New Roman" w:cs="Times New Roman"/>
          <w:sz w:val="24"/>
          <w:szCs w:val="24"/>
          <w:lang w:eastAsia="fr-FR"/>
        </w:rPr>
        <w:t xml:space="preserve"> - critère valeur technique pondéré à 35% : </w:t>
      </w:r>
      <w:r w:rsidRPr="00224341">
        <w:rPr>
          <w:rFonts w:ascii="Times New Roman" w:eastAsia="Times New Roman" w:hAnsi="Times New Roman" w:cs="Times New Roman"/>
          <w:sz w:val="24"/>
          <w:szCs w:val="24"/>
          <w:lang w:eastAsia="fr-FR"/>
        </w:rPr>
        <w:br/>
        <w:t xml:space="preserve">La note maximale sur ce critère sera de 35 points. </w:t>
      </w:r>
      <w:r w:rsidRPr="00224341">
        <w:rPr>
          <w:rFonts w:ascii="Times New Roman" w:eastAsia="Times New Roman" w:hAnsi="Times New Roman" w:cs="Times New Roman"/>
          <w:sz w:val="24"/>
          <w:szCs w:val="24"/>
          <w:lang w:eastAsia="fr-FR"/>
        </w:rPr>
        <w:br/>
        <w:t xml:space="preserve">La note sur 35 sera issue d'un barème de notation </w:t>
      </w:r>
      <w:proofErr w:type="spellStart"/>
      <w:r w:rsidRPr="00224341">
        <w:rPr>
          <w:rFonts w:ascii="Times New Roman" w:eastAsia="Times New Roman" w:hAnsi="Times New Roman" w:cs="Times New Roman"/>
          <w:sz w:val="24"/>
          <w:szCs w:val="24"/>
          <w:lang w:eastAsia="fr-FR"/>
        </w:rPr>
        <w:t>coefficienté</w:t>
      </w:r>
      <w:proofErr w:type="spellEnd"/>
      <w:r w:rsidRPr="00224341">
        <w:rPr>
          <w:rFonts w:ascii="Times New Roman" w:eastAsia="Times New Roman" w:hAnsi="Times New Roman" w:cs="Times New Roman"/>
          <w:sz w:val="24"/>
          <w:szCs w:val="24"/>
          <w:lang w:eastAsia="fr-FR"/>
        </w:rPr>
        <w:t xml:space="preserve"> appliqué sur les documents suivants : </w:t>
      </w:r>
      <w:r w:rsidRPr="00224341">
        <w:rPr>
          <w:rFonts w:ascii="Times New Roman" w:eastAsia="Times New Roman" w:hAnsi="Times New Roman" w:cs="Times New Roman"/>
          <w:sz w:val="24"/>
          <w:szCs w:val="24"/>
          <w:lang w:eastAsia="fr-FR"/>
        </w:rPr>
        <w:br/>
        <w:t>- note m</w:t>
      </w:r>
      <w:r w:rsidR="00A27408">
        <w:rPr>
          <w:rFonts w:ascii="Times New Roman" w:eastAsia="Times New Roman" w:hAnsi="Times New Roman" w:cs="Times New Roman"/>
          <w:sz w:val="24"/>
          <w:szCs w:val="24"/>
          <w:lang w:eastAsia="fr-FR"/>
        </w:rPr>
        <w:t>é</w:t>
      </w:r>
      <w:r w:rsidRPr="00224341">
        <w:rPr>
          <w:rFonts w:ascii="Times New Roman" w:eastAsia="Times New Roman" w:hAnsi="Times New Roman" w:cs="Times New Roman"/>
          <w:sz w:val="24"/>
          <w:szCs w:val="24"/>
          <w:lang w:eastAsia="fr-FR"/>
        </w:rPr>
        <w:t xml:space="preserve">thodologique (barème sur 5 points, coefficient 4) - maximum : 20 points détaillant : </w:t>
      </w:r>
      <w:r w:rsidRPr="00224341">
        <w:rPr>
          <w:rFonts w:ascii="Times New Roman" w:eastAsia="Times New Roman" w:hAnsi="Times New Roman" w:cs="Times New Roman"/>
          <w:sz w:val="24"/>
          <w:szCs w:val="24"/>
          <w:lang w:eastAsia="fr-FR"/>
        </w:rPr>
        <w:br/>
        <w:t xml:space="preserve">O la méthodologie d'exécution des travaux, </w:t>
      </w:r>
      <w:r w:rsidRPr="00224341">
        <w:rPr>
          <w:rFonts w:ascii="Times New Roman" w:eastAsia="Times New Roman" w:hAnsi="Times New Roman" w:cs="Times New Roman"/>
          <w:sz w:val="24"/>
          <w:szCs w:val="24"/>
          <w:lang w:eastAsia="fr-FR"/>
        </w:rPr>
        <w:br/>
        <w:t xml:space="preserve">O les moyens en matériel et en personnel pour effectuer les travaux </w:t>
      </w:r>
      <w:r w:rsidRPr="00224341">
        <w:rPr>
          <w:rFonts w:ascii="Times New Roman" w:eastAsia="Times New Roman" w:hAnsi="Times New Roman" w:cs="Times New Roman"/>
          <w:sz w:val="24"/>
          <w:szCs w:val="24"/>
          <w:lang w:eastAsia="fr-FR"/>
        </w:rPr>
        <w:br/>
        <w:t xml:space="preserve">O la prise de connaissance du site et des contraintes inhérentes au projet </w:t>
      </w:r>
      <w:r w:rsidRPr="00224341">
        <w:rPr>
          <w:rFonts w:ascii="Times New Roman" w:eastAsia="Times New Roman" w:hAnsi="Times New Roman" w:cs="Times New Roman"/>
          <w:sz w:val="24"/>
          <w:szCs w:val="24"/>
          <w:lang w:eastAsia="fr-FR"/>
        </w:rPr>
        <w:br/>
        <w:t xml:space="preserve">O La cohérence des sous détails de prix remis </w:t>
      </w:r>
      <w:r w:rsidRPr="00224341">
        <w:rPr>
          <w:rFonts w:ascii="Times New Roman" w:eastAsia="Times New Roman" w:hAnsi="Times New Roman" w:cs="Times New Roman"/>
          <w:sz w:val="24"/>
          <w:szCs w:val="24"/>
          <w:lang w:eastAsia="fr-FR"/>
        </w:rPr>
        <w:br/>
        <w:t>-</w:t>
      </w:r>
      <w:proofErr w:type="spellStart"/>
      <w:r w:rsidRPr="00224341">
        <w:rPr>
          <w:rFonts w:ascii="Times New Roman" w:eastAsia="Times New Roman" w:hAnsi="Times New Roman" w:cs="Times New Roman"/>
          <w:sz w:val="24"/>
          <w:szCs w:val="24"/>
          <w:lang w:eastAsia="fr-FR"/>
        </w:rPr>
        <w:t>Sopaq</w:t>
      </w:r>
      <w:proofErr w:type="spellEnd"/>
      <w:r w:rsidRPr="00224341">
        <w:rPr>
          <w:rFonts w:ascii="Times New Roman" w:eastAsia="Times New Roman" w:hAnsi="Times New Roman" w:cs="Times New Roman"/>
          <w:sz w:val="24"/>
          <w:szCs w:val="24"/>
          <w:lang w:eastAsia="fr-FR"/>
        </w:rPr>
        <w:t xml:space="preserve"> - schéma Organisationnel du plan d'assurance Qualité de l'entreprise (barème sur 5 points, coefficient 3) - maximum : 15 points; </w:t>
      </w:r>
      <w:r w:rsidRPr="00224341">
        <w:rPr>
          <w:rFonts w:ascii="Times New Roman" w:eastAsia="Times New Roman" w:hAnsi="Times New Roman" w:cs="Times New Roman"/>
          <w:sz w:val="24"/>
          <w:szCs w:val="24"/>
          <w:lang w:eastAsia="fr-FR"/>
        </w:rPr>
        <w:br/>
        <w:t xml:space="preserve">O Méthodologie pour le respect de la Qualité des travaux </w:t>
      </w:r>
      <w:r w:rsidRPr="00224341">
        <w:rPr>
          <w:rFonts w:ascii="Times New Roman" w:eastAsia="Times New Roman" w:hAnsi="Times New Roman" w:cs="Times New Roman"/>
          <w:sz w:val="24"/>
          <w:szCs w:val="24"/>
          <w:lang w:eastAsia="fr-FR"/>
        </w:rPr>
        <w:br/>
        <w:t xml:space="preserve">O Identification des fournisseurs </w:t>
      </w:r>
      <w:r w:rsidRPr="00224341">
        <w:rPr>
          <w:rFonts w:ascii="Times New Roman" w:eastAsia="Times New Roman" w:hAnsi="Times New Roman" w:cs="Times New Roman"/>
          <w:sz w:val="24"/>
          <w:szCs w:val="24"/>
          <w:lang w:eastAsia="fr-FR"/>
        </w:rPr>
        <w:br/>
        <w:t xml:space="preserve">O Description du laboratoire chargé d'effectuer les contrôles qualité pour le compte de l'entreprise </w:t>
      </w:r>
      <w:r w:rsidRPr="00224341">
        <w:rPr>
          <w:rFonts w:ascii="Times New Roman" w:eastAsia="Times New Roman" w:hAnsi="Times New Roman" w:cs="Times New Roman"/>
          <w:sz w:val="24"/>
          <w:szCs w:val="24"/>
          <w:lang w:eastAsia="fr-FR"/>
        </w:rPr>
        <w:br/>
        <w:t xml:space="preserve">O Le suivi de la qualité de la production </w:t>
      </w:r>
      <w:r w:rsidRPr="00224341">
        <w:rPr>
          <w:rFonts w:ascii="Times New Roman" w:eastAsia="Times New Roman" w:hAnsi="Times New Roman" w:cs="Times New Roman"/>
          <w:sz w:val="24"/>
          <w:szCs w:val="24"/>
          <w:lang w:eastAsia="fr-FR"/>
        </w:rPr>
        <w:br/>
        <w:t xml:space="preserve">O La gestion des non conformités et des anomalies </w:t>
      </w:r>
      <w:r w:rsidRPr="00224341">
        <w:rPr>
          <w:rFonts w:ascii="Times New Roman" w:eastAsia="Times New Roman" w:hAnsi="Times New Roman" w:cs="Times New Roman"/>
          <w:sz w:val="24"/>
          <w:szCs w:val="24"/>
          <w:lang w:eastAsia="fr-FR"/>
        </w:rPr>
        <w:br/>
        <w:t xml:space="preserve">O Les définitions des points d'arrêts et des points critiques </w:t>
      </w:r>
      <w:r w:rsidRPr="00224341">
        <w:rPr>
          <w:rFonts w:ascii="Times New Roman" w:eastAsia="Times New Roman" w:hAnsi="Times New Roman" w:cs="Times New Roman"/>
          <w:sz w:val="24"/>
          <w:szCs w:val="24"/>
          <w:lang w:eastAsia="fr-FR"/>
        </w:rPr>
        <w:br/>
        <w:t>I</w:t>
      </w:r>
      <w:r w:rsidR="00A27408">
        <w:rPr>
          <w:rFonts w:ascii="Times New Roman" w:eastAsia="Times New Roman" w:hAnsi="Times New Roman" w:cs="Times New Roman"/>
          <w:sz w:val="24"/>
          <w:szCs w:val="24"/>
          <w:lang w:eastAsia="fr-FR"/>
        </w:rPr>
        <w:t>II</w:t>
      </w:r>
      <w:r w:rsidRPr="00224341">
        <w:rPr>
          <w:rFonts w:ascii="Times New Roman" w:eastAsia="Times New Roman" w:hAnsi="Times New Roman" w:cs="Times New Roman"/>
          <w:sz w:val="24"/>
          <w:szCs w:val="24"/>
          <w:lang w:eastAsia="fr-FR"/>
        </w:rPr>
        <w:t xml:space="preserve">- critère délais d'exécution des prestations pondérées à 15% : </w:t>
      </w:r>
      <w:r w:rsidRPr="00224341">
        <w:rPr>
          <w:rFonts w:ascii="Times New Roman" w:eastAsia="Times New Roman" w:hAnsi="Times New Roman" w:cs="Times New Roman"/>
          <w:sz w:val="24"/>
          <w:szCs w:val="24"/>
          <w:lang w:eastAsia="fr-FR"/>
        </w:rPr>
        <w:br/>
        <w:t xml:space="preserve">La note maximale sur ce critère sera de 15 points : </w:t>
      </w:r>
      <w:r w:rsidRPr="00224341">
        <w:rPr>
          <w:rFonts w:ascii="Times New Roman" w:eastAsia="Times New Roman" w:hAnsi="Times New Roman" w:cs="Times New Roman"/>
          <w:sz w:val="24"/>
          <w:szCs w:val="24"/>
          <w:lang w:eastAsia="fr-FR"/>
        </w:rPr>
        <w:br/>
        <w:t xml:space="preserve">- la note 10 est attribuée au candidat dont le délai est le plus court exprimé en semaines. Le candidat devra joindre lors de la remise de son offre un planning de prévisionnel de travaux sous forme de diagramme GANTT ou PERT. </w:t>
      </w:r>
      <w:r w:rsidRPr="00224341">
        <w:rPr>
          <w:rFonts w:ascii="Times New Roman" w:eastAsia="Times New Roman" w:hAnsi="Times New Roman" w:cs="Times New Roman"/>
          <w:sz w:val="24"/>
          <w:szCs w:val="24"/>
          <w:lang w:eastAsia="fr-FR"/>
        </w:rPr>
        <w:br/>
        <w:t xml:space="preserve">Ce planning devra être cohérent aux regards des contraintes du site. </w:t>
      </w:r>
      <w:r w:rsidRPr="00224341">
        <w:rPr>
          <w:rFonts w:ascii="Times New Roman" w:eastAsia="Times New Roman" w:hAnsi="Times New Roman" w:cs="Times New Roman"/>
          <w:sz w:val="24"/>
          <w:szCs w:val="24"/>
          <w:lang w:eastAsia="fr-FR"/>
        </w:rPr>
        <w:br/>
        <w:t xml:space="preserve">Pour les autres offres, le calcul s'effectue à partir de la formule : </w:t>
      </w:r>
      <w:r w:rsidRPr="00224341">
        <w:rPr>
          <w:rFonts w:ascii="Times New Roman" w:eastAsia="Times New Roman" w:hAnsi="Times New Roman" w:cs="Times New Roman"/>
          <w:sz w:val="24"/>
          <w:szCs w:val="24"/>
          <w:lang w:eastAsia="fr-FR"/>
        </w:rPr>
        <w:br/>
        <w:t xml:space="preserve">10 x (Délai le plus court) / (délai de l'offre analysée). </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sz w:val="24"/>
          <w:szCs w:val="24"/>
          <w:lang w:eastAsia="fr-FR"/>
        </w:rPr>
        <w:lastRenderedPageBreak/>
        <w:t xml:space="preserve">- la note de 5 (barème sur 5 points, coefficient : 1) est attribué au candidat dont le planning sera le plus détaillé et le plus cohérent et en particulier par rapport au rendement indiqué dans le sous détail des prix. Un attention particulière sera apportée dans l'établissement du planning à : </w:t>
      </w:r>
      <w:r w:rsidRPr="00224341">
        <w:rPr>
          <w:rFonts w:ascii="Times New Roman" w:eastAsia="Times New Roman" w:hAnsi="Times New Roman" w:cs="Times New Roman"/>
          <w:sz w:val="24"/>
          <w:szCs w:val="24"/>
          <w:lang w:eastAsia="fr-FR"/>
        </w:rPr>
        <w:br/>
        <w:t xml:space="preserve">O La prise en compte des délais du VISA du maître d'œuvre </w:t>
      </w:r>
      <w:r w:rsidRPr="00224341">
        <w:rPr>
          <w:rFonts w:ascii="Times New Roman" w:eastAsia="Times New Roman" w:hAnsi="Times New Roman" w:cs="Times New Roman"/>
          <w:sz w:val="24"/>
          <w:szCs w:val="24"/>
          <w:lang w:eastAsia="fr-FR"/>
        </w:rPr>
        <w:br/>
        <w:t xml:space="preserve">O Mise en évidence du chemin critique. </w:t>
      </w:r>
      <w:r w:rsidRPr="00224341">
        <w:rPr>
          <w:rFonts w:ascii="Times New Roman" w:eastAsia="Times New Roman" w:hAnsi="Times New Roman" w:cs="Times New Roman"/>
          <w:sz w:val="24"/>
          <w:szCs w:val="24"/>
          <w:lang w:eastAsia="fr-FR"/>
        </w:rPr>
        <w:br/>
        <w:t xml:space="preserve">En cas de difficulté ou pour toute information relative au téléchargement, les candidats devront impérativement s'adresser à la société </w:t>
      </w:r>
      <w:proofErr w:type="spellStart"/>
      <w:r w:rsidRPr="00224341">
        <w:rPr>
          <w:rFonts w:ascii="Times New Roman" w:eastAsia="Times New Roman" w:hAnsi="Times New Roman" w:cs="Times New Roman"/>
          <w:sz w:val="24"/>
          <w:szCs w:val="24"/>
          <w:lang w:eastAsia="fr-FR"/>
        </w:rPr>
        <w:t>Dématis</w:t>
      </w:r>
      <w:proofErr w:type="spellEnd"/>
      <w:r w:rsidRPr="00224341">
        <w:rPr>
          <w:rFonts w:ascii="Times New Roman" w:eastAsia="Times New Roman" w:hAnsi="Times New Roman" w:cs="Times New Roman"/>
          <w:sz w:val="24"/>
          <w:szCs w:val="24"/>
          <w:lang w:eastAsia="fr-FR"/>
        </w:rPr>
        <w:t xml:space="preserve"> à l'adresse suivante : http://www.e-marchespublics.com - téléphone 01 72 36 55 48 </w:t>
      </w:r>
      <w:proofErr w:type="gramStart"/>
      <w:r w:rsidRPr="00224341">
        <w:rPr>
          <w:rFonts w:ascii="Times New Roman" w:eastAsia="Times New Roman" w:hAnsi="Times New Roman" w:cs="Times New Roman"/>
          <w:sz w:val="24"/>
          <w:szCs w:val="24"/>
          <w:lang w:eastAsia="fr-FR"/>
        </w:rPr>
        <w:t>télécopieur</w:t>
      </w:r>
      <w:proofErr w:type="gramEnd"/>
      <w:r w:rsidRPr="00224341">
        <w:rPr>
          <w:rFonts w:ascii="Times New Roman" w:eastAsia="Times New Roman" w:hAnsi="Times New Roman" w:cs="Times New Roman"/>
          <w:sz w:val="24"/>
          <w:szCs w:val="24"/>
          <w:lang w:eastAsia="fr-FR"/>
        </w:rPr>
        <w:t xml:space="preserve"> : 01 72 70 55 57.</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 xml:space="preserve">Conditions de remise des offres ou des candidatures </w:t>
      </w:r>
      <w:proofErr w:type="gramStart"/>
      <w:r w:rsidRPr="00224341">
        <w:rPr>
          <w:rFonts w:ascii="Times New Roman" w:eastAsia="Times New Roman" w:hAnsi="Times New Roman" w:cs="Times New Roman"/>
          <w:i/>
          <w:iCs/>
          <w:sz w:val="24"/>
          <w:szCs w:val="24"/>
          <w:lang w:eastAsia="fr-FR"/>
        </w:rPr>
        <w:t>:</w:t>
      </w:r>
      <w:proofErr w:type="gramEnd"/>
      <w:r w:rsidRPr="00224341">
        <w:rPr>
          <w:rFonts w:ascii="Times New Roman" w:eastAsia="Times New Roman" w:hAnsi="Times New Roman" w:cs="Times New Roman"/>
          <w:sz w:val="24"/>
          <w:szCs w:val="24"/>
          <w:lang w:eastAsia="fr-FR"/>
        </w:rPr>
        <w:br/>
        <w:t>par voie électronique.</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Adresse à laquelle les offres/candidatures/projets/demandes de participation doivent être envoyés : </w:t>
      </w:r>
      <w:r w:rsidRPr="00224341">
        <w:rPr>
          <w:rFonts w:ascii="Times New Roman" w:eastAsia="Times New Roman" w:hAnsi="Times New Roman" w:cs="Times New Roman"/>
          <w:sz w:val="24"/>
          <w:szCs w:val="24"/>
          <w:lang w:eastAsia="fr-FR"/>
        </w:rPr>
        <w:t>Ville du Lamentin.</w:t>
      </w:r>
      <w:r w:rsidRPr="00224341">
        <w:rPr>
          <w:rFonts w:ascii="Times New Roman" w:eastAsia="Times New Roman" w:hAnsi="Times New Roman" w:cs="Times New Roman"/>
          <w:sz w:val="24"/>
          <w:szCs w:val="24"/>
          <w:lang w:eastAsia="fr-FR"/>
        </w:rPr>
        <w:br/>
        <w:t> www.e-marchespublics.com</w:t>
      </w:r>
      <w:proofErr w:type="gramStart"/>
      <w:r w:rsidRPr="00224341">
        <w:rPr>
          <w:rFonts w:ascii="Times New Roman" w:eastAsia="Times New Roman" w:hAnsi="Times New Roman" w:cs="Times New Roman"/>
          <w:sz w:val="24"/>
          <w:szCs w:val="24"/>
          <w:lang w:eastAsia="fr-FR"/>
        </w:rPr>
        <w:t>, ,</w:t>
      </w:r>
      <w:proofErr w:type="gramEnd"/>
      <w:r w:rsidRPr="00224341">
        <w:rPr>
          <w:rFonts w:ascii="Times New Roman" w:eastAsia="Times New Roman" w:hAnsi="Times New Roman" w:cs="Times New Roman"/>
          <w:sz w:val="24"/>
          <w:szCs w:val="24"/>
          <w:lang w:eastAsia="fr-FR"/>
        </w:rPr>
        <w:t xml:space="preserve"> courriel : support@dematis.com,  adresse internet : </w:t>
      </w:r>
      <w:hyperlink r:id="rId7" w:history="1">
        <w:r w:rsidRPr="00224341">
          <w:rPr>
            <w:rFonts w:ascii="Times New Roman" w:eastAsia="Times New Roman" w:hAnsi="Times New Roman" w:cs="Times New Roman"/>
            <w:color w:val="0000FF"/>
            <w:sz w:val="24"/>
            <w:szCs w:val="24"/>
            <w:u w:val="single"/>
            <w:lang w:eastAsia="fr-FR"/>
          </w:rPr>
          <w:t>http://www.e-marchespublics.com</w:t>
        </w:r>
      </w:hyperlink>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Adresse auprès de laquelle des renseignements d'ordre technique peuvent être obtenus : </w:t>
      </w:r>
      <w:r w:rsidRPr="00224341">
        <w:rPr>
          <w:rFonts w:ascii="Times New Roman" w:eastAsia="Times New Roman" w:hAnsi="Times New Roman" w:cs="Times New Roman"/>
          <w:sz w:val="24"/>
          <w:szCs w:val="24"/>
          <w:lang w:eastAsia="fr-FR"/>
        </w:rPr>
        <w:t>Ville du Lamentin.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 Correspondant : </w:t>
      </w:r>
      <w:r w:rsidRPr="00224341">
        <w:rPr>
          <w:rFonts w:ascii="Times New Roman" w:eastAsia="Times New Roman" w:hAnsi="Times New Roman" w:cs="Times New Roman"/>
          <w:sz w:val="24"/>
          <w:szCs w:val="24"/>
          <w:lang w:eastAsia="fr-FR"/>
        </w:rPr>
        <w:t>M. Charles ANTONIA,  direction Générale des Services Techniques Direction du Patrimoine Bâti Service Bâtiment avenue Nelson MANDELA Petit Manoir,  97232 Le Lamentin Martin</w:t>
      </w:r>
      <w:r w:rsidR="00A27408">
        <w:rPr>
          <w:rFonts w:ascii="Times New Roman" w:eastAsia="Times New Roman" w:hAnsi="Times New Roman" w:cs="Times New Roman"/>
          <w:sz w:val="24"/>
          <w:szCs w:val="24"/>
          <w:lang w:eastAsia="fr-FR"/>
        </w:rPr>
        <w:t>ique, tél. : 05-96-30-00-70, </w:t>
      </w:r>
      <w:r w:rsidRPr="00224341">
        <w:rPr>
          <w:rFonts w:ascii="Times New Roman" w:eastAsia="Times New Roman" w:hAnsi="Times New Roman" w:cs="Times New Roman"/>
          <w:sz w:val="24"/>
          <w:szCs w:val="24"/>
          <w:lang w:eastAsia="fr-FR"/>
        </w:rPr>
        <w:t xml:space="preserve"> </w:t>
      </w:r>
      <w:r w:rsidR="00A27408">
        <w:rPr>
          <w:rFonts w:ascii="Times New Roman" w:eastAsia="Times New Roman" w:hAnsi="Times New Roman" w:cs="Times New Roman"/>
          <w:sz w:val="24"/>
          <w:szCs w:val="24"/>
          <w:lang w:eastAsia="fr-FR"/>
        </w:rPr>
        <w:t>télécopieur : 05-96-51-81-75, </w:t>
      </w:r>
      <w:r w:rsidRPr="00224341">
        <w:rPr>
          <w:rFonts w:ascii="Times New Roman" w:eastAsia="Times New Roman" w:hAnsi="Times New Roman" w:cs="Times New Roman"/>
          <w:sz w:val="24"/>
          <w:szCs w:val="24"/>
          <w:lang w:eastAsia="fr-FR"/>
        </w:rPr>
        <w:t xml:space="preserve">courriel : cantonia@mairie-lelamentin.fr,  adresse internet : </w:t>
      </w:r>
      <w:hyperlink r:id="rId8" w:history="1">
        <w:r w:rsidRPr="00224341">
          <w:rPr>
            <w:rFonts w:ascii="Times New Roman" w:eastAsia="Times New Roman" w:hAnsi="Times New Roman" w:cs="Times New Roman"/>
            <w:color w:val="0000FF"/>
            <w:sz w:val="24"/>
            <w:szCs w:val="24"/>
            <w:u w:val="single"/>
            <w:lang w:eastAsia="fr-FR"/>
          </w:rPr>
          <w:t>http://www.mairie-lelamentin.fr</w:t>
        </w:r>
      </w:hyperlink>
      <w:r w:rsidRPr="00224341">
        <w:rPr>
          <w:rFonts w:ascii="Times New Roman" w:eastAsia="Times New Roman" w:hAnsi="Times New Roman" w:cs="Times New Roman"/>
          <w:sz w:val="24"/>
          <w:szCs w:val="24"/>
          <w:lang w:eastAsia="fr-FR"/>
        </w:rPr>
        <w:t>.</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Adresse auprès de laquelle des renseignements d'ordre administratif peuvent être obtenus : </w:t>
      </w:r>
      <w:r w:rsidRPr="00224341">
        <w:rPr>
          <w:rFonts w:ascii="Times New Roman" w:eastAsia="Times New Roman" w:hAnsi="Times New Roman" w:cs="Times New Roman"/>
          <w:sz w:val="24"/>
          <w:szCs w:val="24"/>
          <w:lang w:eastAsia="fr-FR"/>
        </w:rPr>
        <w:t>Ville du Lamentin.</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 Correspondant : </w:t>
      </w:r>
      <w:r w:rsidRPr="00224341">
        <w:rPr>
          <w:rFonts w:ascii="Times New Roman" w:eastAsia="Times New Roman" w:hAnsi="Times New Roman" w:cs="Times New Roman"/>
          <w:sz w:val="24"/>
          <w:szCs w:val="24"/>
          <w:lang w:eastAsia="fr-FR"/>
        </w:rPr>
        <w:t>mesdames Gisèle RENARD et Clarisse COUENO,  direction des finances et de la commande publique avenue Nelson MANDELA Petit Manoir, </w:t>
      </w:r>
      <w:r w:rsidR="00A27408">
        <w:rPr>
          <w:rFonts w:ascii="Times New Roman" w:eastAsia="Times New Roman" w:hAnsi="Times New Roman" w:cs="Times New Roman"/>
          <w:sz w:val="24"/>
          <w:szCs w:val="24"/>
          <w:lang w:eastAsia="fr-FR"/>
        </w:rPr>
        <w:t> 97232 Le Lamentin Martinique,  tél. : 05-96-30-07-52, </w:t>
      </w:r>
      <w:r w:rsidRPr="00224341">
        <w:rPr>
          <w:rFonts w:ascii="Times New Roman" w:eastAsia="Times New Roman" w:hAnsi="Times New Roman" w:cs="Times New Roman"/>
          <w:sz w:val="24"/>
          <w:szCs w:val="24"/>
          <w:lang w:eastAsia="fr-FR"/>
        </w:rPr>
        <w:t xml:space="preserve"> </w:t>
      </w:r>
      <w:r w:rsidR="00A27408">
        <w:rPr>
          <w:rFonts w:ascii="Times New Roman" w:eastAsia="Times New Roman" w:hAnsi="Times New Roman" w:cs="Times New Roman"/>
          <w:sz w:val="24"/>
          <w:szCs w:val="24"/>
          <w:lang w:eastAsia="fr-FR"/>
        </w:rPr>
        <w:t>télécopieur : 05-96-51-81-75, </w:t>
      </w:r>
      <w:r w:rsidRPr="00224341">
        <w:rPr>
          <w:rFonts w:ascii="Times New Roman" w:eastAsia="Times New Roman" w:hAnsi="Times New Roman" w:cs="Times New Roman"/>
          <w:sz w:val="24"/>
          <w:szCs w:val="24"/>
          <w:lang w:eastAsia="fr-FR"/>
        </w:rPr>
        <w:t xml:space="preserve">courriel : grenard@mairie-lelamentin.fr;ccoueno@mairie-lelamentin.fr,  adresse internet : </w:t>
      </w:r>
      <w:hyperlink r:id="rId9" w:history="1">
        <w:r w:rsidRPr="00224341">
          <w:rPr>
            <w:rFonts w:ascii="Times New Roman" w:eastAsia="Times New Roman" w:hAnsi="Times New Roman" w:cs="Times New Roman"/>
            <w:color w:val="0000FF"/>
            <w:sz w:val="24"/>
            <w:szCs w:val="24"/>
            <w:u w:val="single"/>
            <w:lang w:eastAsia="fr-FR"/>
          </w:rPr>
          <w:t>http://www.mairie-lelamentin.fr</w:t>
        </w:r>
      </w:hyperlink>
      <w:r w:rsidRPr="00224341">
        <w:rPr>
          <w:rFonts w:ascii="Times New Roman" w:eastAsia="Times New Roman" w:hAnsi="Times New Roman" w:cs="Times New Roman"/>
          <w:sz w:val="24"/>
          <w:szCs w:val="24"/>
          <w:lang w:eastAsia="fr-FR"/>
        </w:rPr>
        <w:t>.</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Instance chargée des procédures de recours : </w:t>
      </w:r>
      <w:r w:rsidRPr="00224341">
        <w:rPr>
          <w:rFonts w:ascii="Times New Roman" w:eastAsia="Times New Roman" w:hAnsi="Times New Roman" w:cs="Times New Roman"/>
          <w:sz w:val="24"/>
          <w:szCs w:val="24"/>
          <w:lang w:eastAsia="fr-FR"/>
        </w:rPr>
        <w:t>Tribunal Administratif de Ma</w:t>
      </w:r>
      <w:r w:rsidR="006D2EE9">
        <w:rPr>
          <w:rFonts w:ascii="Times New Roman" w:eastAsia="Times New Roman" w:hAnsi="Times New Roman" w:cs="Times New Roman"/>
          <w:sz w:val="24"/>
          <w:szCs w:val="24"/>
          <w:lang w:eastAsia="fr-FR"/>
        </w:rPr>
        <w:t>rtinique 12 Rue du Citronnier CQ</w:t>
      </w:r>
      <w:r w:rsidRPr="00224341">
        <w:rPr>
          <w:rFonts w:ascii="Times New Roman" w:eastAsia="Times New Roman" w:hAnsi="Times New Roman" w:cs="Times New Roman"/>
          <w:sz w:val="24"/>
          <w:szCs w:val="24"/>
          <w:lang w:eastAsia="fr-FR"/>
        </w:rPr>
        <w:t>17103 97271 </w:t>
      </w:r>
      <w:r w:rsidR="00A27408" w:rsidRPr="00224341">
        <w:rPr>
          <w:rFonts w:ascii="Times New Roman" w:eastAsia="Times New Roman" w:hAnsi="Times New Roman" w:cs="Times New Roman"/>
          <w:sz w:val="24"/>
          <w:szCs w:val="24"/>
          <w:lang w:eastAsia="fr-FR"/>
        </w:rPr>
        <w:t>Schœlcher</w:t>
      </w:r>
      <w:r w:rsidRPr="00224341">
        <w:rPr>
          <w:rFonts w:ascii="Times New Roman" w:eastAsia="Times New Roman" w:hAnsi="Times New Roman" w:cs="Times New Roman"/>
          <w:sz w:val="24"/>
          <w:szCs w:val="24"/>
          <w:lang w:eastAsia="fr-FR"/>
        </w:rPr>
        <w:t xml:space="preserve"> Cedex, tél. : 05-96-71-66-67, courriel : greffe.ta-fort-de-france@juradm.fr, télécopieur : 05-96-63-10-08.</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224341">
        <w:rPr>
          <w:rFonts w:ascii="Times New Roman" w:eastAsia="Times New Roman" w:hAnsi="Times New Roman" w:cs="Times New Roman"/>
          <w:sz w:val="24"/>
          <w:szCs w:val="24"/>
          <w:lang w:eastAsia="fr-FR"/>
        </w:rPr>
        <w:t>Tribunal Administratif de Martinique 12 Rue du Citronnier C</w:t>
      </w:r>
      <w:r w:rsidR="006D2EE9">
        <w:rPr>
          <w:rFonts w:ascii="Times New Roman" w:eastAsia="Times New Roman" w:hAnsi="Times New Roman" w:cs="Times New Roman"/>
          <w:sz w:val="24"/>
          <w:szCs w:val="24"/>
          <w:lang w:eastAsia="fr-FR"/>
        </w:rPr>
        <w:t>Q</w:t>
      </w:r>
      <w:r w:rsidRPr="00224341">
        <w:rPr>
          <w:rFonts w:ascii="Times New Roman" w:eastAsia="Times New Roman" w:hAnsi="Times New Roman" w:cs="Times New Roman"/>
          <w:sz w:val="24"/>
          <w:szCs w:val="24"/>
          <w:lang w:eastAsia="fr-FR"/>
        </w:rPr>
        <w:t>17103 97271,</w:t>
      </w:r>
      <w:r w:rsidR="006D2EE9" w:rsidRPr="006D2EE9">
        <w:rPr>
          <w:rFonts w:ascii="Times New Roman" w:eastAsia="Times New Roman" w:hAnsi="Times New Roman" w:cs="Times New Roman"/>
          <w:sz w:val="24"/>
          <w:szCs w:val="24"/>
          <w:lang w:eastAsia="fr-FR"/>
        </w:rPr>
        <w:t xml:space="preserve"> </w:t>
      </w:r>
      <w:r w:rsidR="006D2EE9" w:rsidRPr="00224341">
        <w:rPr>
          <w:rFonts w:ascii="Times New Roman" w:eastAsia="Times New Roman" w:hAnsi="Times New Roman" w:cs="Times New Roman"/>
          <w:sz w:val="24"/>
          <w:szCs w:val="24"/>
          <w:lang w:eastAsia="fr-FR"/>
        </w:rPr>
        <w:t>Schœlcher Cedex, tél. : 05-96-71-66-67, courriel : greffe.ta-fort-de-france@juradm.fr, télécopieur : 05-96-63-10-08</w:t>
      </w:r>
      <w:r w:rsidR="006D2EE9">
        <w:rPr>
          <w:rFonts w:ascii="Times New Roman" w:eastAsia="Times New Roman" w:hAnsi="Times New Roman" w:cs="Times New Roman"/>
          <w:sz w:val="24"/>
          <w:szCs w:val="24"/>
          <w:lang w:eastAsia="fr-FR"/>
        </w:rPr>
        <w:t>.</w:t>
      </w:r>
    </w:p>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Gros œuvre.</w:t>
      </w:r>
    </w:p>
    <w:p w:rsidR="00224341" w:rsidRPr="00224341" w:rsidRDefault="00224341" w:rsidP="00224341">
      <w:pPr>
        <w:spacing w:before="100" w:beforeAutospacing="1" w:after="100" w:afterAutospacing="1"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2. - gros œuvre.</w:t>
                  </w:r>
                </w:p>
              </w:tc>
            </w:tr>
            <w:tr w:rsidR="00224341" w:rsidRPr="00224341">
              <w:trPr>
                <w:tblCellSpacing w:w="12" w:type="dxa"/>
              </w:trPr>
              <w:tc>
                <w:tcPr>
                  <w:tcW w:w="0" w:type="auto"/>
                  <w:vAlign w:val="center"/>
                  <w:hideMark/>
                </w:tcPr>
                <w:p w:rsidR="00224341" w:rsidRPr="00224341" w:rsidRDefault="00224341" w:rsidP="006D2EE9">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Kios</w:t>
                  </w:r>
                  <w:r w:rsidR="006D2EE9">
                    <w:rPr>
                      <w:rFonts w:ascii="Times New Roman" w:eastAsia="Times New Roman" w:hAnsi="Times New Roman" w:cs="Times New Roman"/>
                      <w:sz w:val="24"/>
                      <w:szCs w:val="24"/>
                      <w:lang w:eastAsia="fr-FR"/>
                    </w:rPr>
                    <w:t>que</w:t>
                  </w:r>
                  <w:r w:rsidRPr="00224341">
                    <w:rPr>
                      <w:rFonts w:ascii="Times New Roman" w:eastAsia="Times New Roman" w:hAnsi="Times New Roman" w:cs="Times New Roman"/>
                      <w:sz w:val="24"/>
                      <w:szCs w:val="24"/>
                      <w:lang w:eastAsia="fr-FR"/>
                    </w:rPr>
                    <w:t xml:space="preserve"> : remblais de pouzzolane,</w:t>
                  </w:r>
                  <w:r w:rsidR="006D2EE9">
                    <w:rPr>
                      <w:rFonts w:ascii="Times New Roman" w:eastAsia="Times New Roman" w:hAnsi="Times New Roman" w:cs="Times New Roman"/>
                      <w:sz w:val="24"/>
                      <w:szCs w:val="24"/>
                      <w:lang w:eastAsia="fr-FR"/>
                    </w:rPr>
                    <w:t xml:space="preserve"> </w:t>
                  </w:r>
                  <w:r w:rsidRPr="00224341">
                    <w:rPr>
                      <w:rFonts w:ascii="Times New Roman" w:eastAsia="Times New Roman" w:hAnsi="Times New Roman" w:cs="Times New Roman"/>
                      <w:sz w:val="24"/>
                      <w:szCs w:val="24"/>
                      <w:lang w:eastAsia="fr-FR"/>
                    </w:rPr>
                    <w:t xml:space="preserve">traitement anti-termites </w:t>
                  </w:r>
                  <w:r w:rsidRPr="00224341">
                    <w:rPr>
                      <w:rFonts w:ascii="Times New Roman" w:eastAsia="Times New Roman" w:hAnsi="Times New Roman" w:cs="Times New Roman"/>
                      <w:sz w:val="24"/>
                      <w:szCs w:val="24"/>
                      <w:lang w:eastAsia="fr-FR"/>
                    </w:rPr>
                    <w:br/>
                    <w:t>Bâtiment enfeus : décapage terrain sur emprise ouvrage, etc.</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455 500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6</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45223220.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Gros œuvre</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3. - charpente couverture.</w:t>
                  </w:r>
                </w:p>
              </w:tc>
            </w:tr>
            <w:tr w:rsidR="00224341" w:rsidRPr="00224341">
              <w:trPr>
                <w:tblCellSpacing w:w="12" w:type="dxa"/>
              </w:trPr>
              <w:tc>
                <w:tcPr>
                  <w:tcW w:w="0" w:type="auto"/>
                  <w:vAlign w:val="center"/>
                  <w:hideMark/>
                </w:tcPr>
                <w:p w:rsidR="00224341" w:rsidRPr="00224341" w:rsidRDefault="00224341" w:rsidP="006D2EE9">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Kios</w:t>
                  </w:r>
                  <w:r w:rsidR="006D2EE9">
                    <w:rPr>
                      <w:rFonts w:ascii="Times New Roman" w:eastAsia="Times New Roman" w:hAnsi="Times New Roman" w:cs="Times New Roman"/>
                      <w:sz w:val="24"/>
                      <w:szCs w:val="24"/>
                      <w:lang w:eastAsia="fr-FR"/>
                    </w:rPr>
                    <w:t>que</w:t>
                  </w:r>
                  <w:r w:rsidRPr="00224341">
                    <w:rPr>
                      <w:rFonts w:ascii="Times New Roman" w:eastAsia="Times New Roman" w:hAnsi="Times New Roman" w:cs="Times New Roman"/>
                      <w:sz w:val="24"/>
                      <w:szCs w:val="24"/>
                      <w:lang w:eastAsia="fr-FR"/>
                    </w:rPr>
                    <w:t xml:space="preserve"> : charpente traditionnelle en bois pin, couverture kios</w:t>
                  </w:r>
                  <w:r w:rsidR="006D2EE9">
                    <w:rPr>
                      <w:rFonts w:ascii="Times New Roman" w:eastAsia="Times New Roman" w:hAnsi="Times New Roman" w:cs="Times New Roman"/>
                      <w:sz w:val="24"/>
                      <w:szCs w:val="24"/>
                      <w:lang w:eastAsia="fr-FR"/>
                    </w:rPr>
                    <w:t>que</w:t>
                  </w:r>
                  <w:r w:rsidRPr="00224341">
                    <w:rPr>
                      <w:rFonts w:ascii="Times New Roman" w:eastAsia="Times New Roman" w:hAnsi="Times New Roman" w:cs="Times New Roman"/>
                      <w:sz w:val="24"/>
                      <w:szCs w:val="24"/>
                      <w:lang w:eastAsia="fr-FR"/>
                    </w:rPr>
                    <w:t xml:space="preserve"> rectangulaire, </w:t>
                  </w:r>
                  <w:r w:rsidRPr="00224341">
                    <w:rPr>
                      <w:rFonts w:ascii="Times New Roman" w:eastAsia="Times New Roman" w:hAnsi="Times New Roman" w:cs="Times New Roman"/>
                      <w:sz w:val="24"/>
                      <w:szCs w:val="24"/>
                      <w:lang w:eastAsia="fr-FR"/>
                    </w:rPr>
                    <w:br/>
                    <w:t>Bâtiment enfeus : charpente traditionnelle en bois pin classe 4.</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118 385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lastRenderedPageBreak/>
                    <w:t>C.P.V. - </w:t>
                  </w:r>
                  <w:r w:rsidRPr="00224341">
                    <w:rPr>
                      <w:rFonts w:ascii="Times New Roman" w:eastAsia="Times New Roman" w:hAnsi="Times New Roman" w:cs="Times New Roman"/>
                      <w:sz w:val="24"/>
                      <w:szCs w:val="24"/>
                      <w:lang w:eastAsia="fr-FR"/>
                    </w:rPr>
                    <w:t>Objet principal : 45261000.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Charpente, Couverture</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4. - menuiserie alu.</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 xml:space="preserve">Gouttières aluminium GF 380 profil corniche, </w:t>
                  </w:r>
                  <w:proofErr w:type="spellStart"/>
                  <w:r w:rsidRPr="00224341">
                    <w:rPr>
                      <w:rFonts w:ascii="Times New Roman" w:eastAsia="Times New Roman" w:hAnsi="Times New Roman" w:cs="Times New Roman"/>
                      <w:sz w:val="24"/>
                      <w:szCs w:val="24"/>
                      <w:lang w:eastAsia="fr-FR"/>
                    </w:rPr>
                    <w:t>ventelles</w:t>
                  </w:r>
                  <w:proofErr w:type="spellEnd"/>
                  <w:r w:rsidRPr="00224341">
                    <w:rPr>
                      <w:rFonts w:ascii="Times New Roman" w:eastAsia="Times New Roman" w:hAnsi="Times New Roman" w:cs="Times New Roman"/>
                      <w:sz w:val="24"/>
                      <w:szCs w:val="24"/>
                      <w:lang w:eastAsia="fr-FR"/>
                    </w:rPr>
                    <w:t xml:space="preserve"> laquées blanc, etc.</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21 343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45421150.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Menuiserie, Métallerie</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5. - revêtement des sols et des murs.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Carrelage sol anti dérapant UPEC U4 P3 Grès cérame, plinthes carrelage sols coupés, carrelage joint sol dilatation, étanchéité sous carrelage.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41 976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45432100.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Revêtements de sols, Revêtements muraux</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6. - plomberie.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Bâtiment enfeus : fourniture et pose d'un boitier filtre d'épuration des gaz pour chaque enfeus, fourniture et pose et raccordement de canalisation verticale PVC (diam 50 ) pour évacuation des gaz résiduels, fourniture et pose d'un chapeau de protection en tête de chaque canalisation verticale.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122 539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45330000.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Plomberie (travaux)</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7. - peinture.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 xml:space="preserve">Travaux de peinture sur charpente bois une couche d'impression, une couche intermédiaire, une couche de finition. </w:t>
                  </w:r>
                  <w:r w:rsidRPr="00224341">
                    <w:rPr>
                      <w:rFonts w:ascii="Times New Roman" w:eastAsia="Times New Roman" w:hAnsi="Times New Roman" w:cs="Times New Roman"/>
                      <w:sz w:val="24"/>
                      <w:szCs w:val="24"/>
                      <w:lang w:eastAsia="fr-FR"/>
                    </w:rPr>
                    <w:br/>
                    <w:t>Travaux de peinture sur maçonnerie, travaux de peinture sur ouvrages métalliques, nettoyage de réception (sols, menuiseries, sanitaires, luminaires).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47 978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45442110.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Peinture (travaux)</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8. - serrurerie.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Portail métallique 2 vantaux grillages - serrure 3 pts, Grille de protection anti-intrusion, porte métallique tôlée deux faces + impostes + serrure 1 pt, etc.</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46 522,8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3</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44316500</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Objets supplémentaires : </w:t>
                  </w:r>
                  <w:r w:rsidRPr="00224341">
                    <w:rPr>
                      <w:rFonts w:ascii="Times New Roman" w:eastAsia="Times New Roman" w:hAnsi="Times New Roman" w:cs="Times New Roman"/>
                      <w:sz w:val="24"/>
                      <w:szCs w:val="24"/>
                      <w:lang w:eastAsia="fr-FR"/>
                    </w:rPr>
                    <w:t>45421100.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Serrurerie</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9. - ascenseur.</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Fourniture et pose d'un ascenseur (3,00x2</w:t>
                  </w:r>
                  <w:proofErr w:type="gramStart"/>
                  <w:r w:rsidRPr="00224341">
                    <w:rPr>
                      <w:rFonts w:ascii="Times New Roman" w:eastAsia="Times New Roman" w:hAnsi="Times New Roman" w:cs="Times New Roman"/>
                      <w:sz w:val="24"/>
                      <w:szCs w:val="24"/>
                      <w:lang w:eastAsia="fr-FR"/>
                    </w:rPr>
                    <w:t>,00</w:t>
                  </w:r>
                  <w:proofErr w:type="gramEnd"/>
                  <w:r w:rsidRPr="00224341">
                    <w:rPr>
                      <w:rFonts w:ascii="Times New Roman" w:eastAsia="Times New Roman" w:hAnsi="Times New Roman" w:cs="Times New Roman"/>
                      <w:sz w:val="24"/>
                      <w:szCs w:val="24"/>
                      <w:lang w:eastAsia="fr-FR"/>
                    </w:rPr>
                    <w:t>) cage béton et fosse machinerie comprise sur 2 niveaux, essais et vérifications des installations.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43 276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4</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42416100</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Objets supplémentaires : </w:t>
                  </w:r>
                  <w:r w:rsidRPr="00224341">
                    <w:rPr>
                      <w:rFonts w:ascii="Times New Roman" w:eastAsia="Times New Roman" w:hAnsi="Times New Roman" w:cs="Times New Roman"/>
                      <w:sz w:val="24"/>
                      <w:szCs w:val="24"/>
                      <w:lang w:eastAsia="fr-FR"/>
                    </w:rPr>
                    <w:t>45313000.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Ascenseur</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6D2EE9">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 xml:space="preserve">Lot(s) 10. - </w:t>
                  </w:r>
                  <w:r w:rsidR="006D2EE9">
                    <w:rPr>
                      <w:rFonts w:ascii="Times New Roman" w:eastAsia="Times New Roman" w:hAnsi="Times New Roman" w:cs="Times New Roman"/>
                      <w:sz w:val="24"/>
                      <w:szCs w:val="24"/>
                      <w:lang w:eastAsia="fr-FR"/>
                    </w:rPr>
                    <w:t>é</w:t>
                  </w:r>
                  <w:r w:rsidRPr="00224341">
                    <w:rPr>
                      <w:rFonts w:ascii="Times New Roman" w:eastAsia="Times New Roman" w:hAnsi="Times New Roman" w:cs="Times New Roman"/>
                      <w:sz w:val="24"/>
                      <w:szCs w:val="24"/>
                      <w:lang w:eastAsia="fr-FR"/>
                    </w:rPr>
                    <w:t>lectricité.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Kiosque : applique extérieure à LED orientable sur horloge.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39 859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4</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45311200.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Electricité (travaux)</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224341" w:rsidRPr="00224341">
              <w:trPr>
                <w:tblCellSpacing w:w="12" w:type="dxa"/>
              </w:trPr>
              <w:tc>
                <w:tcPr>
                  <w:tcW w:w="0" w:type="auto"/>
                  <w:vAlign w:val="center"/>
                  <w:hideMark/>
                </w:tcPr>
                <w:p w:rsidR="00224341" w:rsidRPr="00224341" w:rsidRDefault="00224341" w:rsidP="006D2EE9">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 xml:space="preserve">Lot(s) 11. - </w:t>
                  </w:r>
                  <w:r w:rsidR="006D2EE9">
                    <w:rPr>
                      <w:rFonts w:ascii="Times New Roman" w:eastAsia="Times New Roman" w:hAnsi="Times New Roman" w:cs="Times New Roman"/>
                      <w:sz w:val="24"/>
                      <w:szCs w:val="24"/>
                      <w:lang w:eastAsia="fr-FR"/>
                    </w:rPr>
                    <w:t>VRD</w:t>
                  </w:r>
                  <w:r w:rsidRPr="00224341">
                    <w:rPr>
                      <w:rFonts w:ascii="Times New Roman" w:eastAsia="Times New Roman" w:hAnsi="Times New Roman" w:cs="Times New Roman"/>
                      <w:sz w:val="24"/>
                      <w:szCs w:val="24"/>
                      <w:lang w:eastAsia="fr-FR"/>
                    </w:rPr>
                    <w:t>.</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Démolition de divers murets BA, démolition de bordures béton, démolition marches d'escaliers, déblais en terrain de toute nature pour mise à niveau de fonds de formes des allées dans la zone des terrains communs en enfeus, etc.</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708 427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6</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45112500.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Voirie et réseaux divers</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224341" w:rsidRPr="00224341" w:rsidRDefault="00224341" w:rsidP="00224341">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8"/>
        <w:gridCol w:w="8115"/>
      </w:tblGrid>
      <w:tr w:rsidR="00224341" w:rsidRPr="00224341" w:rsidTr="00224341">
        <w:trPr>
          <w:tblCellSpacing w:w="12" w:type="dxa"/>
          <w:jc w:val="center"/>
        </w:trPr>
        <w:tc>
          <w:tcPr>
            <w:tcW w:w="50" w:type="pct"/>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79"/>
            </w:tblGrid>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Lot(s) 12. - génie funéraire.</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sz w:val="24"/>
                      <w:szCs w:val="24"/>
                      <w:lang w:eastAsia="fr-FR"/>
                    </w:rPr>
                    <w:t>Terrassements complémentaires y compris évacuation à la décharge, Fourniture et pose de caveaux préfabriqués en béton teinté pour concessions hors sol (4 et 8 places), réalisation d'un jardin du souvenir, etc.</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Coût estimé (HT) :</w:t>
                  </w:r>
                  <w:r w:rsidRPr="00224341">
                    <w:rPr>
                      <w:rFonts w:ascii="Times New Roman" w:eastAsia="Times New Roman" w:hAnsi="Times New Roman" w:cs="Times New Roman"/>
                      <w:sz w:val="24"/>
                      <w:szCs w:val="24"/>
                      <w:lang w:eastAsia="fr-FR"/>
                    </w:rPr>
                    <w:t> 924 255 euros.</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Durée :</w:t>
                  </w:r>
                  <w:proofErr w:type="gramStart"/>
                  <w:r w:rsidRPr="00224341">
                    <w:rPr>
                      <w:rFonts w:ascii="Times New Roman" w:eastAsia="Times New Roman" w:hAnsi="Times New Roman" w:cs="Times New Roman"/>
                      <w:sz w:val="24"/>
                      <w:szCs w:val="24"/>
                      <w:lang w:eastAsia="fr-FR"/>
                    </w:rPr>
                    <w:t>  6</w:t>
                  </w:r>
                  <w:proofErr w:type="gramEnd"/>
                  <w:r w:rsidRPr="00224341">
                    <w:rPr>
                      <w:rFonts w:ascii="Times New Roman" w:eastAsia="Times New Roman" w:hAnsi="Times New Roman" w:cs="Times New Roman"/>
                      <w:sz w:val="24"/>
                      <w:szCs w:val="24"/>
                      <w:lang w:eastAsia="fr-FR"/>
                    </w:rPr>
                    <w:t xml:space="preserve"> mois à compter de la date de notification du marché.</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C.P.V. - </w:t>
                  </w:r>
                  <w:r w:rsidRPr="00224341">
                    <w:rPr>
                      <w:rFonts w:ascii="Times New Roman" w:eastAsia="Times New Roman" w:hAnsi="Times New Roman" w:cs="Times New Roman"/>
                      <w:sz w:val="24"/>
                      <w:szCs w:val="24"/>
                      <w:lang w:eastAsia="fr-FR"/>
                    </w:rPr>
                    <w:t>Objet principal : 39296000</w:t>
                  </w:r>
                  <w:r w:rsidRPr="00224341">
                    <w:rPr>
                      <w:rFonts w:ascii="Times New Roman" w:eastAsia="Times New Roman" w:hAnsi="Times New Roman" w:cs="Times New Roman"/>
                      <w:sz w:val="24"/>
                      <w:szCs w:val="24"/>
                      <w:lang w:eastAsia="fr-FR"/>
                    </w:rPr>
                    <w:br/>
                  </w:r>
                  <w:r w:rsidRPr="00224341">
                    <w:rPr>
                      <w:rFonts w:ascii="Times New Roman" w:eastAsia="Times New Roman" w:hAnsi="Times New Roman" w:cs="Times New Roman"/>
                      <w:i/>
                      <w:iCs/>
                      <w:sz w:val="24"/>
                      <w:szCs w:val="24"/>
                      <w:lang w:eastAsia="fr-FR"/>
                    </w:rPr>
                    <w:t>Objets supplémentaires : </w:t>
                  </w:r>
                  <w:r w:rsidRPr="00224341">
                    <w:rPr>
                      <w:rFonts w:ascii="Times New Roman" w:eastAsia="Times New Roman" w:hAnsi="Times New Roman" w:cs="Times New Roman"/>
                      <w:sz w:val="24"/>
                      <w:szCs w:val="24"/>
                      <w:lang w:eastAsia="fr-FR"/>
                    </w:rPr>
                    <w:t>45210000.</w:t>
                  </w:r>
                </w:p>
              </w:tc>
            </w:tr>
            <w:tr w:rsidR="00224341" w:rsidRPr="00224341">
              <w:trPr>
                <w:tblCellSpacing w:w="12" w:type="dxa"/>
              </w:trPr>
              <w:tc>
                <w:tcPr>
                  <w:tcW w:w="0" w:type="auto"/>
                  <w:vAlign w:val="center"/>
                  <w:hideMark/>
                </w:tcPr>
                <w:p w:rsidR="00224341" w:rsidRPr="00224341" w:rsidRDefault="00224341" w:rsidP="00224341">
                  <w:pPr>
                    <w:spacing w:after="0" w:line="240" w:lineRule="auto"/>
                    <w:rPr>
                      <w:rFonts w:ascii="Times New Roman" w:eastAsia="Times New Roman" w:hAnsi="Times New Roman" w:cs="Times New Roman"/>
                      <w:sz w:val="24"/>
                      <w:szCs w:val="24"/>
                      <w:lang w:eastAsia="fr-FR"/>
                    </w:rPr>
                  </w:pPr>
                  <w:r w:rsidRPr="00224341">
                    <w:rPr>
                      <w:rFonts w:ascii="Times New Roman" w:eastAsia="Times New Roman" w:hAnsi="Times New Roman" w:cs="Times New Roman"/>
                      <w:i/>
                      <w:iCs/>
                      <w:sz w:val="24"/>
                      <w:szCs w:val="24"/>
                      <w:lang w:eastAsia="fr-FR"/>
                    </w:rPr>
                    <w:t>Mots descripteurs</w:t>
                  </w:r>
                  <w:r w:rsidRPr="00224341">
                    <w:rPr>
                      <w:rFonts w:ascii="Times New Roman" w:eastAsia="Times New Roman" w:hAnsi="Times New Roman" w:cs="Times New Roman"/>
                      <w:sz w:val="24"/>
                      <w:szCs w:val="24"/>
                      <w:lang w:eastAsia="fr-FR"/>
                    </w:rPr>
                    <w:t xml:space="preserve"> : Génie civil</w:t>
                  </w:r>
                </w:p>
              </w:tc>
            </w:tr>
          </w:tbl>
          <w:p w:rsidR="00224341" w:rsidRPr="00224341" w:rsidRDefault="00224341" w:rsidP="00224341">
            <w:pPr>
              <w:spacing w:after="0" w:line="240" w:lineRule="auto"/>
              <w:rPr>
                <w:rFonts w:ascii="Times New Roman" w:eastAsia="Times New Roman" w:hAnsi="Times New Roman" w:cs="Times New Roman"/>
                <w:sz w:val="24"/>
                <w:szCs w:val="24"/>
                <w:lang w:eastAsia="fr-FR"/>
              </w:rPr>
            </w:pPr>
          </w:p>
        </w:tc>
      </w:tr>
    </w:tbl>
    <w:p w:rsidR="006A6399" w:rsidRDefault="006A6399"/>
    <w:p w:rsidR="006D2EE9" w:rsidRDefault="006D2EE9" w:rsidP="006D2EE9">
      <w:pPr>
        <w:tabs>
          <w:tab w:val="left" w:pos="5387"/>
        </w:tabs>
      </w:pPr>
      <w:r>
        <w:tab/>
        <w:t>Le Lamentin, le 06 Août 2021</w:t>
      </w:r>
    </w:p>
    <w:p w:rsidR="006D2EE9" w:rsidRDefault="006D2EE9" w:rsidP="006D2EE9">
      <w:pPr>
        <w:tabs>
          <w:tab w:val="left" w:pos="5387"/>
        </w:tabs>
      </w:pPr>
      <w:r>
        <w:tab/>
        <w:t>Le Pouvoir Adjudicateur</w:t>
      </w:r>
    </w:p>
    <w:sectPr w:rsidR="006D2EE9" w:rsidSect="00A27408">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341"/>
    <w:rsid w:val="00224341"/>
    <w:rsid w:val="006A6399"/>
    <w:rsid w:val="006D2EE9"/>
    <w:rsid w:val="00A274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24341"/>
    <w:rPr>
      <w:color w:val="0000FF"/>
      <w:u w:val="single"/>
    </w:rPr>
  </w:style>
  <w:style w:type="paragraph" w:styleId="NormalWeb">
    <w:name w:val="Normal (Web)"/>
    <w:basedOn w:val="Normal"/>
    <w:uiPriority w:val="99"/>
    <w:semiHidden/>
    <w:unhideWhenUsed/>
    <w:rsid w:val="00224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224341"/>
  </w:style>
  <w:style w:type="character" w:customStyle="1" w:styleId="data">
    <w:name w:val="data"/>
    <w:basedOn w:val="Policepardfaut"/>
    <w:rsid w:val="00224341"/>
  </w:style>
  <w:style w:type="paragraph" w:styleId="Textedebulles">
    <w:name w:val="Balloon Text"/>
    <w:basedOn w:val="Normal"/>
    <w:link w:val="TextedebullesCar"/>
    <w:uiPriority w:val="99"/>
    <w:semiHidden/>
    <w:unhideWhenUsed/>
    <w:rsid w:val="00A274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408"/>
    <w:rPr>
      <w:rFonts w:ascii="Tahoma" w:hAnsi="Tahoma" w:cs="Tahoma"/>
      <w:sz w:val="16"/>
      <w:szCs w:val="16"/>
    </w:rPr>
  </w:style>
  <w:style w:type="table" w:styleId="Grilledutableau">
    <w:name w:val="Table Grid"/>
    <w:basedOn w:val="TableauNormal"/>
    <w:uiPriority w:val="59"/>
    <w:rsid w:val="00A27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51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BMP_openWindow(%22http://www.mairie-lelamentin.fr%22,%22TestLien%22,%22%22);" TargetMode="External"/><Relationship Id="rId3" Type="http://schemas.openxmlformats.org/officeDocument/2006/relationships/webSettings" Target="webSettings.xml"/><Relationship Id="rId7" Type="http://schemas.openxmlformats.org/officeDocument/2006/relationships/hyperlink" Target="javascript:BMP_openWindow(%22http://www.e-marchespublics.com%22,%22TestLien%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11" Type="http://schemas.openxmlformats.org/officeDocument/2006/relationships/theme" Target="theme/theme1.xml"/><Relationship Id="rId5" Type="http://schemas.openxmlformats.org/officeDocument/2006/relationships/hyperlink" Target="javascript:BMP_openWindow(%22http://www.mairie-lelamentin.fr%22,%22TestLien%22,%22%2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javascript:BMP_openWindow(%22http://www.mairie-lelamentin.fr%22,%22TestLien%22,%2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2498</Words>
  <Characters>13742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2</cp:revision>
  <dcterms:created xsi:type="dcterms:W3CDTF">2021-08-06T13:48:00Z</dcterms:created>
  <dcterms:modified xsi:type="dcterms:W3CDTF">2021-08-06T14:00:00Z</dcterms:modified>
</cp:coreProperties>
</file>